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5" Type="http://schemas.openxmlformats.org/package/2006/relationships/metadata/thumbnail" Target="docProps/thumbnail.jpeg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黑体" w:eastAsia="黑体" w:hint="eastAsia"/>
          <w:sz w:val="32"/>
          <w:szCs w:val="36"/>
        </w:rPr>
      </w:pPr>
      <w:r>
        <w:rPr>
          <w:rFonts w:ascii="黑体" w:eastAsia="黑体" w:hint="eastAsia"/>
          <w:sz w:val="32"/>
          <w:szCs w:val="36"/>
        </w:rPr>
        <w:t>关于湖南工商大学2026级迎新志愿者名单的公示</w:t>
      </w:r>
    </w:p>
    <w:p>
      <w:pPr>
        <w:spacing w:after="0" w:line="560" w:lineRule="exact"/>
        <w:ind w:firstLineChars="200" w:firstLine="560"/>
        <w:rPr>
          <w:rFonts w:ascii="宋体" w:eastAsia="宋体" w:hint="eastAsia"/>
          <w:sz w:val="28"/>
          <w:szCs w:val="32"/>
        </w:rPr>
      </w:pPr>
      <w:r>
        <w:rPr>
          <w:rFonts w:ascii="宋体" w:eastAsia="宋体" w:hint="eastAsia"/>
          <w:sz w:val="28"/>
          <w:szCs w:val="32"/>
        </w:rPr>
        <w:t>为稳妥有序做好我校202</w:t>
      </w:r>
      <w:r>
        <w:rPr>
          <w:rFonts w:ascii="宋体" w:eastAsia="宋体"/>
          <w:sz w:val="28"/>
          <w:szCs w:val="32"/>
        </w:rPr>
        <w:t>6</w:t>
      </w:r>
      <w:r>
        <w:rPr>
          <w:rFonts w:ascii="宋体" w:eastAsia="宋体" w:hint="eastAsia"/>
          <w:sz w:val="28"/>
          <w:szCs w:val="32"/>
        </w:rPr>
        <w:t>级新生迎新接待各项工作，营造热情周到、文明有序的迎新氛围，展现湖工商青年奉献担当的精神风貌，学校团委面向全校开展迎新志愿者公开招募工作。经学生自愿报名、岗位匹配审核等程序，确定</w:t>
      </w:r>
      <w:r>
        <w:rPr>
          <w:rFonts w:ascii="宋体" w:eastAsia="宋体"/>
          <w:sz w:val="28"/>
          <w:szCs w:val="32"/>
        </w:rPr>
        <w:t>陈香</w:t>
      </w:r>
      <w:r>
        <w:rPr>
          <w:rFonts w:ascii="宋体" w:eastAsia="宋体" w:hint="eastAsia"/>
          <w:sz w:val="28"/>
          <w:szCs w:val="32"/>
        </w:rPr>
        <w:t>、</w:t>
      </w:r>
      <w:r>
        <w:rPr>
          <w:rFonts w:ascii="宋体" w:eastAsia="宋体"/>
          <w:sz w:val="28"/>
          <w:szCs w:val="32"/>
        </w:rPr>
        <w:t>刘俊欣</w:t>
      </w:r>
      <w:r>
        <w:rPr>
          <w:rFonts w:ascii="宋体" w:eastAsia="宋体" w:hint="eastAsia"/>
          <w:sz w:val="28"/>
          <w:szCs w:val="32"/>
        </w:rPr>
        <w:t>、</w:t>
      </w:r>
      <w:r>
        <w:rPr>
          <w:rFonts w:ascii="宋体" w:eastAsia="宋体"/>
          <w:color w:val="000000"/>
          <w:sz w:val="28"/>
          <w:szCs w:val="28"/>
        </w:rPr>
        <w:t>全雨欣</w:t>
      </w:r>
      <w:r>
        <w:rPr>
          <w:rFonts w:ascii="宋体" w:eastAsia="宋体" w:hint="eastAsia"/>
          <w:sz w:val="28"/>
          <w:szCs w:val="32"/>
        </w:rPr>
        <w:t>等220名同学为我校2026级迎新志愿者，现将本次迎新志愿者名单予以公示（名单详见附件）。</w:t>
      </w:r>
    </w:p>
    <w:p>
      <w:pPr>
        <w:spacing w:after="0" w:line="560" w:lineRule="exact"/>
        <w:rPr>
          <w:rFonts w:ascii="宋体" w:eastAsia="宋体" w:hint="eastAsia"/>
          <w:sz w:val="28"/>
          <w:szCs w:val="32"/>
        </w:rPr>
      </w:pPr>
      <w:r>
        <w:rPr>
          <w:rFonts w:ascii="宋体" w:eastAsia="宋体" w:hint="eastAsia"/>
          <w:sz w:val="28"/>
          <w:szCs w:val="32"/>
        </w:rPr>
        <w:t>一、公示时间</w:t>
      </w:r>
    </w:p>
    <w:p>
      <w:pPr>
        <w:spacing w:after="0" w:line="560" w:lineRule="exact"/>
        <w:ind w:firstLineChars="200" w:firstLine="560"/>
        <w:rPr>
          <w:rFonts w:ascii="宋体" w:eastAsia="宋体" w:hint="eastAsia"/>
          <w:sz w:val="28"/>
          <w:szCs w:val="32"/>
        </w:rPr>
      </w:pPr>
      <w:r>
        <w:rPr>
          <w:rFonts w:ascii="宋体" w:eastAsia="宋体" w:hint="eastAsia"/>
          <w:sz w:val="28"/>
          <w:szCs w:val="32"/>
        </w:rPr>
        <w:t xml:space="preserve">2026年 9月14日 —2026年 9月15日，共 </w:t>
      </w:r>
      <w:r>
        <w:rPr>
          <w:rFonts w:ascii="宋体" w:eastAsia="宋体"/>
          <w:sz w:val="28"/>
          <w:szCs w:val="32"/>
        </w:rPr>
        <w:t>1</w:t>
      </w:r>
      <w:r>
        <w:rPr>
          <w:rFonts w:ascii="宋体" w:eastAsia="宋体" w:hint="eastAsia"/>
          <w:sz w:val="28"/>
          <w:szCs w:val="32"/>
        </w:rPr>
        <w:t>个工作日。</w:t>
      </w:r>
    </w:p>
    <w:p>
      <w:pPr>
        <w:spacing w:after="0" w:line="560" w:lineRule="exact"/>
        <w:rPr>
          <w:rFonts w:ascii="宋体" w:eastAsia="宋体" w:hint="eastAsia"/>
          <w:sz w:val="28"/>
          <w:szCs w:val="32"/>
        </w:rPr>
      </w:pPr>
      <w:r>
        <w:rPr>
          <w:rFonts w:ascii="宋体" w:eastAsia="宋体"/>
          <w:sz w:val="28"/>
          <w:szCs w:val="32"/>
        </w:rPr>
        <w:t>二、受理反馈</w:t>
      </w:r>
    </w:p>
    <w:p>
      <w:pPr>
        <w:spacing w:after="0" w:line="560" w:lineRule="exact"/>
        <w:ind w:firstLineChars="200" w:firstLine="560"/>
        <w:rPr>
          <w:rFonts w:ascii="宋体" w:eastAsia="宋体" w:hint="eastAsia"/>
          <w:sz w:val="28"/>
          <w:szCs w:val="32"/>
        </w:rPr>
      </w:pPr>
      <w:r>
        <w:rPr>
          <w:rFonts w:ascii="宋体" w:eastAsia="宋体"/>
          <w:sz w:val="28"/>
          <w:szCs w:val="32"/>
        </w:rPr>
        <w:t>公示期内，任何单位或个人如对</w:t>
      </w:r>
      <w:r>
        <w:rPr>
          <w:rFonts w:ascii="宋体" w:eastAsia="宋体" w:hint="eastAsia"/>
          <w:sz w:val="28"/>
          <w:szCs w:val="32"/>
        </w:rPr>
        <w:t>名单</w:t>
      </w:r>
      <w:r>
        <w:rPr>
          <w:rFonts w:ascii="宋体" w:eastAsia="宋体"/>
          <w:sz w:val="28"/>
          <w:szCs w:val="32"/>
        </w:rPr>
        <w:t>有异议，可通过来访、电话、邮件等方式实名向校团委反映。反映问题要求客观真实、线索清晰；匿名异议、无实质线索的异议原则上不予受理。</w:t>
      </w:r>
    </w:p>
    <w:p>
      <w:pPr>
        <w:spacing w:after="0" w:line="560" w:lineRule="exact"/>
        <w:rPr>
          <w:rFonts w:ascii="宋体" w:eastAsia="宋体" w:hint="eastAsia"/>
          <w:sz w:val="28"/>
          <w:szCs w:val="32"/>
        </w:rPr>
      </w:pPr>
    </w:p>
    <w:p>
      <w:pPr>
        <w:spacing w:after="0" w:line="560" w:lineRule="exact"/>
        <w:rPr>
          <w:rFonts w:ascii="宋体" w:eastAsia="宋体" w:hint="eastAsia"/>
          <w:sz w:val="28"/>
          <w:szCs w:val="32"/>
        </w:rPr>
      </w:pPr>
      <w:r>
        <w:rPr>
          <w:rFonts w:ascii="宋体" w:eastAsia="宋体" w:hint="eastAsia"/>
          <w:sz w:val="28"/>
          <w:szCs w:val="32"/>
        </w:rPr>
        <w:t>联系部门：校团委志愿服务部</w:t>
      </w:r>
    </w:p>
    <w:p>
      <w:pPr>
        <w:spacing w:after="0" w:line="560" w:lineRule="exact"/>
        <w:rPr>
          <w:rFonts w:ascii="宋体" w:eastAsia="宋体" w:hint="eastAsia"/>
          <w:sz w:val="28"/>
          <w:szCs w:val="32"/>
        </w:rPr>
      </w:pPr>
      <w:r>
        <w:rPr>
          <w:rFonts w:ascii="宋体" w:eastAsia="宋体" w:hint="eastAsia"/>
          <w:sz w:val="28"/>
          <w:szCs w:val="32"/>
        </w:rPr>
        <w:t>联系电话：</w:t>
      </w:r>
      <w:r>
        <w:rPr>
          <w:rFonts w:ascii="宋体" w:eastAsia="宋体"/>
          <w:sz w:val="28"/>
          <w:szCs w:val="32"/>
        </w:rPr>
        <w:t>0731</w:t>
      </w:r>
      <w:r>
        <w:rPr>
          <w:rFonts w:ascii="Cambria Math" w:eastAsia="宋体" w:cs="Cambria Math" w:hAnsi="Cambria Math"/>
          <w:sz w:val="28"/>
          <w:szCs w:val="32"/>
        </w:rPr>
        <w:t>‑</w:t>
      </w:r>
      <w:r>
        <w:rPr>
          <w:rFonts w:eastAsia="宋体" w:cs="Cambria Math"/>
          <w:sz w:val="28"/>
          <w:szCs w:val="32"/>
        </w:rPr>
        <w:t>88689111</w:t>
      </w:r>
    </w:p>
    <w:p>
      <w:pPr>
        <w:spacing w:after="0" w:line="560" w:lineRule="exact"/>
        <w:rPr>
          <w:rFonts w:ascii="宋体" w:eastAsia="宋体" w:hint="eastAsia"/>
          <w:sz w:val="28"/>
          <w:szCs w:val="32"/>
        </w:rPr>
      </w:pPr>
      <w:r>
        <w:rPr>
          <w:rFonts w:ascii="宋体" w:eastAsia="宋体" w:hint="eastAsia"/>
          <w:sz w:val="28"/>
          <w:szCs w:val="32"/>
        </w:rPr>
        <w:t>电子邮箱：</w:t>
      </w:r>
      <w:r>
        <w:rPr>
          <w:rFonts w:ascii="宋体" w:eastAsia="宋体"/>
          <w:sz w:val="28"/>
          <w:szCs w:val="32"/>
        </w:rPr>
        <w:t>466480748@qq.com</w:t>
      </w:r>
    </w:p>
    <w:p>
      <w:pPr>
        <w:rPr>
          <w:rFonts w:ascii="宋体" w:eastAsia="宋体" w:hint="eastAsia"/>
          <w:sz w:val="28"/>
          <w:szCs w:val="32"/>
        </w:rPr>
      </w:pPr>
    </w:p>
    <w:p>
      <w:pPr>
        <w:rPr>
          <w:rFonts w:ascii="宋体" w:eastAsia="宋体" w:hint="eastAsia"/>
          <w:sz w:val="28"/>
          <w:szCs w:val="32"/>
        </w:rPr>
      </w:pPr>
      <w:r>
        <w:rPr>
          <w:rFonts w:ascii="宋体" w:eastAsia="宋体" w:hint="eastAsia"/>
          <w:sz w:val="28"/>
          <w:szCs w:val="32"/>
        </w:rPr>
        <w:t>附件：湖南工商大学2026级迎新志愿者名单</w:t>
      </w:r>
    </w:p>
    <w:p>
      <w:pPr>
        <w:rPr>
          <w:rFonts w:ascii="宋体" w:eastAsia="宋体" w:hint="eastAsia"/>
          <w:sz w:val="28"/>
          <w:szCs w:val="28"/>
        </w:rPr>
      </w:pPr>
    </w:p>
    <w:p>
      <w:pPr>
        <w:jc w:val="right"/>
        <w:rPr>
          <w:rFonts w:ascii="宋体" w:eastAsia="宋体" w:hint="eastAsia"/>
          <w:sz w:val="28"/>
          <w:szCs w:val="28"/>
        </w:rPr>
      </w:pPr>
      <w:r>
        <w:rPr>
          <w:rFonts w:ascii="宋体" w:eastAsia="宋体" w:hint="eastAsia"/>
          <w:sz w:val="28"/>
          <w:szCs w:val="28"/>
        </w:rPr>
        <w:t>共青团湖南工商大学委员会</w:t>
      </w:r>
    </w:p>
    <w:p>
      <w:pPr>
        <w:jc w:val="right"/>
        <w:rPr>
          <w:rFonts w:ascii="宋体" w:eastAsia="宋体" w:hint="eastAsia"/>
          <w:sz w:val="28"/>
          <w:szCs w:val="28"/>
        </w:rPr>
        <w:sectPr>
          <w:pgSz w:w="11906" w:h="16838"/>
          <w:pgMar w:top="1440" w:right="1800" w:bottom="1440" w:left="1800" w:header="851" w:footer="992" w:gutter="0"/>
          <w:docGrid w:type="lines" w:linePitch="312" w:charSpace="0"/>
        </w:sectPr>
      </w:pPr>
      <w:r>
        <w:rPr>
          <w:rFonts w:ascii="宋体" w:eastAsia="宋体" w:hint="eastAsia"/>
          <w:sz w:val="28"/>
          <w:szCs w:val="28"/>
        </w:rPr>
        <w:t>2026年9月14日</w:t>
      </w:r>
    </w:p>
    <w:p>
      <w:pPr>
        <w:jc w:val="right"/>
        <w:rPr>
          <w:rFonts w:ascii="宋体" w:eastAsia="宋体" w:hint="eastAsia"/>
          <w:sz w:val="24"/>
          <w:szCs w:val="28"/>
        </w:rPr>
      </w:pPr>
    </w:p>
    <w:p>
      <w:pPr>
        <w:rPr>
          <w:rFonts w:ascii="宋体" w:eastAsia="宋体" w:hint="eastAsia"/>
          <w:b/>
          <w:bCs/>
          <w:sz w:val="28"/>
          <w:szCs w:val="32"/>
        </w:rPr>
      </w:pPr>
      <w:r>
        <w:rPr>
          <w:rFonts w:ascii="宋体" w:eastAsia="宋体" w:hint="eastAsia"/>
          <w:b/>
          <w:bCs/>
          <w:sz w:val="28"/>
          <w:szCs w:val="32"/>
        </w:rPr>
        <w:t>附件：湖南工商大学2026级迎新志愿者名单</w:t>
      </w:r>
    </w:p>
    <w:tbl>
      <w:tblPr>
        <w:jc w:val="cen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2079"/>
        <w:gridCol w:w="2079"/>
        <w:gridCol w:w="2079"/>
        <w:gridCol w:w="2079"/>
      </w:tblGrid>
      <w:tr>
        <w:tc>
          <w:tcPr>
            <w:tcW w:w="1250" w:type="pct"/>
            <w:vAlign w:val="center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序号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姓名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专业班级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志愿时长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陈香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财政2501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刘俊欣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财政2501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全雨欣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财政2501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田翊翔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城规2502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3h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吴齐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储能2501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阳慧妮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电信2501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/>
                <w:sz w:val="21"/>
                <w:szCs w:val="21"/>
              </w:rPr>
              <w:t>7h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张欢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电信2501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储佳君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电信2502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高雅妮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电信2503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/>
                <w:sz w:val="21"/>
                <w:szCs w:val="21"/>
              </w:rPr>
              <w:t>7h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刘昕怡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电信2503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/>
                <w:sz w:val="21"/>
                <w:szCs w:val="21"/>
              </w:rPr>
              <w:t>7h</w:t>
            </w:r>
            <w:bookmarkStart w:id="0" w:name="_GoBack"/>
            <w:bookmarkEnd w:id="0"/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蒋灵芝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电卓2501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欧阳佳斌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电卓2501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</w:t>
            </w:r>
            <w:r>
              <w:rPr>
                <w:rFonts w:ascii="宋体" w:eastAsia="宋体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郑巧琪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电卓2501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李晴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法学2502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3h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李天晴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法语2501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唐幽兰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法语2501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5h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颜湘熔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法语2501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钟坤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法语2501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余艺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工程2502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/>
                <w:sz w:val="21"/>
                <w:szCs w:val="21"/>
              </w:rPr>
              <w:t>7h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周嫣然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工程2502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/>
                <w:sz w:val="21"/>
                <w:szCs w:val="21"/>
              </w:rPr>
              <w:t>7h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陈昊哲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工管2501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李灿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工管2501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谢雨霏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工管2501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/>
                <w:sz w:val="21"/>
                <w:szCs w:val="21"/>
              </w:rPr>
              <w:t>7h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张媛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工管2501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赵俊杰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工管2501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周芷萱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工管2501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黄良红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工管2502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3h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彭芯瑜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工管2502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杨婧怡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工管2504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洪菁如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工设2501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陈子平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工设2502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李欣凝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工设2502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张治芳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工设2503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朱蕾苹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工设2503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张越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工设2504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刘婧雯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工业设计2501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侯许异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工业设计2502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5h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柯子芊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工业设计2502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乔硕涵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工业设计2502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5h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郑梦媛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工业设计2502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5h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陈思贝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国际会计2501E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杨乐妍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国际会计2501E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朱彬源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国际会计2502E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彭紫黄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国际会计2504E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卢宝珊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国际视传2503H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张馨元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国际视传2503H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张雅凝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国际视传2503H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王嘉琪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环工2401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颜凤鸣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环工2401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周鹏程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环工2402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5h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曾希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环工2503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5h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陈慧林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环工2503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段思思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环工2503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5h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黄奕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环工2503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潘晴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环工2503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10h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秦瑞英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环工2503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5h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王娇阳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环工2503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10h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殷佳颖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环工2503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10h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赵彬艳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环工2503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10h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张曦丹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会计2401E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6h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李欣妍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会计2403E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6h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杨玉成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会计2403E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6h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娄晨曦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会计2501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宋佳怡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会计2501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曾琬棋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会计2502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3h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戴美媚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会计2502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3h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陈卓佳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会计2504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李梓涵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会计2504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周姝婷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会计2504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丁已宸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会计2504E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李芷涵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会计2504E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彭梓茜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会计2504E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谭思怡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会计2505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唐启航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会计2505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唐颖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会计2505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姚思竹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会计2505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张菡冰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会计2505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李媛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计科2504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周惠娟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计科2504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3h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潘寒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计科卓2502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彭金雨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计科卓2502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张清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计科卓2502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谢雨欣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健康2502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徐意斐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健康2502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雷子怡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金融2502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朱绘芳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金融2502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何卓妍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金融2502A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程蕾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金融2503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黎伊瑾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金融2503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唐夏菲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酒管2501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/>
                <w:sz w:val="21"/>
                <w:szCs w:val="21"/>
              </w:rPr>
              <w:t>6h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文姣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酒管2501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/>
                <w:sz w:val="21"/>
                <w:szCs w:val="21"/>
              </w:rPr>
              <w:t>6h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郭嘉佳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跨电2502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李金柠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量子2501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黄美芳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量子2502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李湘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量子2502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谢雅婷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量子信息2501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叶倩颖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量子信息2501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袁璐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量子信息2501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胡滢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量子信息2502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李玉姣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旅管2501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王巧丽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旅管2501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李成霖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软件2401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5h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廖依柠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软件2504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/>
                <w:sz w:val="21"/>
                <w:szCs w:val="21"/>
              </w:rPr>
              <w:t>7h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秦思清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商英2501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陈婷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商英2502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罗栖贞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商英2502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5h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欧洋洋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商英2502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邓苗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审计2501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6h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黄颖祯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审计2501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何佳霜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审计2502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5h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李青青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审计2502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余思婷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审计2502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5h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覃芊鑫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审计2502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5h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孙嘉璘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视传2401H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孙瑜婕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视传2401H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6h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王诗琪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视传2402H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胡舒晴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视传2403H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6h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黄艺萱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视传2403H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6h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罗芯蕊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视传2403H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6h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马恬恬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视传2403H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6h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郑佳琪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视传2403H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6h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谭湘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视传2503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杨语欣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视传2503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陈鸿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数媒2503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刘伊薇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数媒2503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廖雪颖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数媒2504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万琪琪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数媒2504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黎文燕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数学2501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尹娟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数学2501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刘杰玉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数智2401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/>
                <w:sz w:val="21"/>
                <w:szCs w:val="21"/>
              </w:rPr>
              <w:t>7h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刘随心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数智2401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/>
                <w:sz w:val="21"/>
                <w:szCs w:val="21"/>
              </w:rPr>
              <w:t>7h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谭萱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数智2401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/>
                <w:sz w:val="21"/>
                <w:szCs w:val="21"/>
              </w:rPr>
              <w:t>7h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文燚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数智2401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/>
                <w:sz w:val="21"/>
                <w:szCs w:val="21"/>
              </w:rPr>
              <w:t>7h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陈闰祺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数智贸易2501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陈思思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数智贸易2501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何颖华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数智贸易2501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李敏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数智贸易2501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王诗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数智贸易2501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邹莞祁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数智贸易2501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陈晋宽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通信2501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孔凯晖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通信2501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莫端琳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通信2501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5h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肖江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通信2501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赵文赫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通信2501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马紫嫣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通信2501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潘富升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通信2501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彭子源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通信2502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周晓珺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通信2502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向楷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通信工程2502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</w:t>
            </w:r>
            <w:r>
              <w:rPr>
                <w:rFonts w:ascii="宋体" w:eastAsia="宋体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梁雅琪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统计2501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3h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肖茵之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统计2501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3h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张敏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统计2501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3h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欧阳文中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统计2502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唐湘穗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统计2502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袁蓉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统计2502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赵馨甜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统计2502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郑源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统计2502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朱奕蓓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统计2502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陈依涵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微电子2501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6h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罗春亚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微电子2501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6h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汤婉灵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微电子2501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/>
                <w:sz w:val="21"/>
                <w:szCs w:val="21"/>
              </w:rPr>
              <w:t>7h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曹俊航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微科2502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金则兴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微科2502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李俊杰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微科2502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李乐怡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微科2502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李艳侯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微科2502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刘嘉乐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微科2502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刘苏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微科2502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吴健坤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微科2502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何春意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物管2501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贺莉媛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物管2501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骆晶晶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物管2501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王奕晶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物管2501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周雅洁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物管2501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梁柏群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物管2501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5h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陈颖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物理2502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6h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胡婷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物理2502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夏桂婷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物理2502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6h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陈思琪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物联2501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杨思怡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物联2501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刘欢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新传2502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邱雨涵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新传2502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张骞月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新传2502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戴梦璐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信管2402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</w:t>
            </w:r>
            <w:r>
              <w:rPr>
                <w:rFonts w:ascii="宋体" w:eastAsia="宋体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刘瑶涵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行管2501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6h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朱颖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行管2501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6h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彭薇洁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元宇宙2401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伍梦琦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智创2502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5h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赵柯欣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智创2502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5h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曾敏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智会2501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/>
                <w:sz w:val="21"/>
                <w:szCs w:val="21"/>
              </w:rPr>
              <w:t>7h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旷焱西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智会2501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6h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阳文珍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智会2501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6h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杨婧蓉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智会2501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赵敏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智会2501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陈语嫣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智会2502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6h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刘玉婷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智会2502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6h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鲁思颖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智慧会计2501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6h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欧阳诗婷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智慧司法2402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5h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李欣雨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智慧文旅2502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刘钰婷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智慧运营2502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唐际群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智金2501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王思鹭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智金2502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5h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廖娜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智旅2501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孟婕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智旅2501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严珺琪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智旅2502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吴敏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智碳2502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朱柔希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智碳2502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1h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王曾熙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智造2501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6h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蒋诗雨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智造2501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袁琅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智造2501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5h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卜丹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智造2502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6h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何文菲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智卓2501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2h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付子飞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资环2401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黄幸佳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资环2401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王细雨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资环2401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琚子鑫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资环2404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6h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王兴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资环2404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6h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阳雅婷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资环2501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6h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陈以轩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资环2502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  <w:tr>
        <w:tc>
          <w:tcPr>
            <w:tcW w:w="1250" w:type="pct"/>
            <w:vAlign w:val="center"/>
          </w:tcPr>
          <w:p>
            <w:pPr>
              <w:pStyle w:val="18"/>
              <w:numPr>
                <w:ilvl w:val="0"/>
                <w:numId w:val="1"/>
              </w:numPr>
              <w:jc w:val="center"/>
              <w:rPr>
                <w:rFonts w:ascii="宋体" w:eastAsia="宋体" w:hint="eastAsia"/>
                <w:sz w:val="21"/>
                <w:szCs w:val="21"/>
              </w:rPr>
            </w:pP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/>
                <w:sz w:val="21"/>
                <w:szCs w:val="21"/>
              </w:rPr>
              <w:t>陶思恒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信管2604</w:t>
            </w:r>
          </w:p>
        </w:tc>
        <w:tc>
          <w:tcPr>
            <w:tcW w:w="1250" w:type="pct"/>
          </w:tcPr>
          <w:p>
            <w:pPr>
              <w:jc w:val="center"/>
              <w:rPr>
                <w:rFonts w:ascii="宋体" w:eastAsia="宋体" w:hint="eastAsia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4h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等线">
    <w:altName w:val="Droid San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altName w:val="Droid San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multiLevelType w:val="hybridMultilevel"/>
    <w:tmpl w:val="4B5C7B86"/>
    <w:lvl w:ilvl="0">
      <w:start w:val="1"/>
      <w:numFmt w:val="decimal"/>
      <w:lvlRestart w:val="0"/>
      <w:suff w:val="nothing"/>
      <w:lvlText w:val="%1"/>
      <w:lvlJc w:val="center"/>
      <w:pPr>
        <w:tabs>
          <w:tab w:val="num" w:pos="0"/>
        </w:tabs>
        <w:ind w:left="0" w:hanging="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80" w:hanging="44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320" w:hanging="44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760" w:hanging="44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200" w:hanging="44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640" w:hanging="44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080" w:hanging="44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520" w:hanging="44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960" w:hanging="44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207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after="160" w:line="278" w:lineRule="auto"/>
    </w:pPr>
    <w:rPr>
      <w:rFonts w:ascii="等线" w:eastAsia="等线" w:cs="宋体"/>
      <w:kern w:val="2"/>
      <w:sz w:val="22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480" w:after="80"/>
      <w:outlineLvl w:val="0"/>
    </w:pPr>
    <w:rPr>
      <w:rFonts w:ascii="等线 Light" w:eastAsia="等线 Light"/>
      <w:color w:val="2F5496"/>
      <w:sz w:val="48"/>
      <w:szCs w:val="48"/>
    </w:rPr>
  </w:style>
  <w:style w:type="paragraph" w:styleId="2">
    <w:name w:val="heading 2"/>
    <w:basedOn w:val="0"/>
    <w:next w:val="0"/>
    <w:pPr>
      <w:keepNext/>
      <w:keepLines/>
      <w:widowControl w:val="0"/>
      <w:spacing w:before="160" w:after="80"/>
      <w:outlineLvl w:val="1"/>
    </w:pPr>
    <w:rPr>
      <w:rFonts w:ascii="等线 Light" w:eastAsia="等线 Light"/>
      <w:color w:val="2F5496"/>
      <w:sz w:val="40"/>
      <w:szCs w:val="40"/>
    </w:rPr>
  </w:style>
  <w:style w:type="paragraph" w:styleId="3">
    <w:name w:val="heading 3"/>
    <w:basedOn w:val="0"/>
    <w:next w:val="0"/>
    <w:pPr>
      <w:keepNext/>
      <w:keepLines/>
      <w:widowControl w:val="0"/>
      <w:spacing w:before="160" w:after="80"/>
      <w:outlineLvl w:val="2"/>
    </w:pPr>
    <w:rPr>
      <w:rFonts w:ascii="等线 Light" w:eastAsia="等线 Light"/>
      <w:color w:val="2F5496"/>
      <w:sz w:val="32"/>
      <w:szCs w:val="32"/>
    </w:rPr>
  </w:style>
  <w:style w:type="paragraph" w:styleId="4">
    <w:name w:val="heading 4"/>
    <w:basedOn w:val="0"/>
    <w:next w:val="0"/>
    <w:pPr>
      <w:keepNext/>
      <w:keepLines/>
      <w:widowControl w:val="0"/>
      <w:spacing w:before="80" w:after="40"/>
      <w:outlineLvl w:val="3"/>
    </w:pPr>
    <w:rPr>
      <w:color w:val="2F5496"/>
      <w:sz w:val="28"/>
      <w:szCs w:val="28"/>
    </w:rPr>
  </w:style>
  <w:style w:type="paragraph" w:styleId="5">
    <w:name w:val="heading 5"/>
    <w:basedOn w:val="0"/>
    <w:next w:val="0"/>
    <w:pPr>
      <w:keepNext/>
      <w:keepLines/>
      <w:widowControl w:val="0"/>
      <w:spacing w:before="80" w:after="40"/>
      <w:outlineLvl w:val="4"/>
    </w:pPr>
    <w:rPr>
      <w:color w:val="2F5496"/>
      <w:sz w:val="24"/>
    </w:rPr>
  </w:style>
  <w:style w:type="paragraph" w:styleId="6">
    <w:name w:val="heading 6"/>
    <w:basedOn w:val="0"/>
    <w:next w:val="0"/>
    <w:pPr>
      <w:keepNext/>
      <w:keepLines/>
      <w:widowControl w:val="0"/>
      <w:spacing w:before="40" w:after="0"/>
      <w:outlineLvl w:val="5"/>
    </w:pPr>
    <w:rPr>
      <w:b/>
      <w:bCs/>
      <w:color w:val="2F5496"/>
    </w:rPr>
  </w:style>
  <w:style w:type="paragraph" w:styleId="7">
    <w:name w:val="heading 7"/>
    <w:basedOn w:val="0"/>
    <w:next w:val="0"/>
    <w:pPr>
      <w:keepNext/>
      <w:keepLines/>
      <w:widowControl w:val="0"/>
      <w:spacing w:before="40" w:after="0"/>
      <w:outlineLvl w:val="6"/>
    </w:pPr>
    <w:rPr>
      <w:b/>
      <w:bCs/>
      <w:color w:val="595959"/>
    </w:rPr>
  </w:style>
  <w:style w:type="paragraph" w:styleId="8">
    <w:name w:val="heading 8"/>
    <w:basedOn w:val="0"/>
    <w:next w:val="0"/>
    <w:pPr>
      <w:keepNext/>
      <w:keepLines/>
      <w:widowControl w:val="0"/>
      <w:spacing w:after="0"/>
      <w:outlineLvl w:val="7"/>
    </w:pPr>
    <w:rPr>
      <w:color w:val="595959"/>
    </w:rPr>
  </w:style>
  <w:style w:type="paragraph" w:styleId="9">
    <w:name w:val="heading 9"/>
    <w:basedOn w:val="0"/>
    <w:next w:val="0"/>
    <w:pPr>
      <w:keepNext/>
      <w:keepLines/>
      <w:widowControl w:val="0"/>
      <w:spacing w:after="0"/>
      <w:outlineLvl w:val="8"/>
    </w:pPr>
    <w:rPr>
      <w:rFonts w:eastAsia="等线 Light"/>
      <w:color w:val="595959"/>
    </w:rPr>
  </w:style>
  <w:style w:type="character" w:default="1" w:styleId="10">
    <w:name w:val="Default Paragraph Font"/>
  </w:style>
  <w:style w:type="paragraph" w:styleId="15">
    <w:name w:val="Title"/>
    <w:basedOn w:val="0"/>
    <w:next w:val="0"/>
    <w:pPr>
      <w:spacing w:after="80" w:line="240" w:lineRule="auto"/>
      <w:contextualSpacing/>
      <w:jc w:val="center"/>
    </w:pPr>
    <w:rPr>
      <w:rFonts w:ascii="等线 Light" w:eastAsia="等线 Light"/>
      <w:spacing w:val="-10"/>
      <w:kern w:val="28"/>
      <w:sz w:val="56"/>
      <w:szCs w:val="56"/>
    </w:rPr>
  </w:style>
  <w:style w:type="paragraph" w:styleId="16">
    <w:name w:val="Subtitle"/>
    <w:basedOn w:val="0"/>
    <w:next w:val="0"/>
    <w:pPr>
      <w:jc w:val="center"/>
    </w:pPr>
    <w:rPr>
      <w:rFonts w:ascii="等线 Light" w:eastAsia="等线 Light"/>
      <w:color w:val="595959"/>
      <w:spacing w:val="15"/>
      <w:sz w:val="28"/>
      <w:szCs w:val="28"/>
    </w:rPr>
  </w:style>
  <w:style w:type="paragraph" w:customStyle="1" w:styleId="17">
    <w:name w:val="Quote"/>
    <w:basedOn w:val="0"/>
    <w:next w:val="0"/>
    <w:pPr>
      <w:spacing w:before="160"/>
      <w:jc w:val="center"/>
    </w:pPr>
    <w:rPr>
      <w:i/>
      <w:iCs/>
      <w:color w:val="404040"/>
    </w:rPr>
  </w:style>
  <w:style w:type="paragraph" w:customStyle="1" w:styleId="18">
    <w:name w:val="List Paragraph"/>
    <w:basedOn w:val="0"/>
    <w:pPr>
      <w:ind w:left="720"/>
      <w:contextualSpacing/>
    </w:pPr>
  </w:style>
  <w:style w:type="character" w:customStyle="1" w:styleId="19">
    <w:name w:val="Intense Emphasis"/>
    <w:basedOn w:val="10"/>
    <w:rPr>
      <w:i/>
      <w:iCs/>
      <w:color w:val="2F5496"/>
    </w:rPr>
  </w:style>
  <w:style w:type="paragraph" w:customStyle="1" w:styleId="20">
    <w:name w:val="Intense Quote"/>
    <w:basedOn w:val="0"/>
    <w:next w:val="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21">
    <w:name w:val="Intense Reference"/>
    <w:basedOn w:val="10"/>
    <w:rPr>
      <w:b/>
      <w:bCs/>
      <w:caps w:val="0"/>
      <w:smallCaps/>
      <w:color w:val="2F5496"/>
      <w:spacing w:val="5"/>
    </w:rPr>
  </w:style>
  <w:style w:type="paragraph" w:styleId="22">
    <w:name w:val="header"/>
    <w:basedOn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23">
    <w:name w:val="footer"/>
    <w:basedOn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109</TotalTime>
  <Application>Honor_Office</Application>
  <Pages>10</Pages>
  <Words>2149</Words>
  <Characters>3445</Characters>
  <Lines>907</Lines>
  <Paragraphs>677</Paragraphs>
  <CharactersWithSpaces>3448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涵维 尹</dc:creator>
  <cp:lastModifiedBy>HONOR Docs</cp:lastModifiedBy>
  <cp:revision>10</cp:revision>
  <dcterms:created xsi:type="dcterms:W3CDTF">2026-09-11T18:09:00Z</dcterms:created>
  <dcterms:modified xsi:type="dcterms:W3CDTF">2026-09-14T02:46:35Z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ICV">
    <vt:lpwstr>5e8d6860561340c69b1f37b7c158543c</vt:lpwstr>
  </property>
</Properties>
</file>