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C2B38">
      <w:pPr>
        <w:pStyle w:val="2"/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 w:val="0"/>
        <w:snapToGrid w:val="0"/>
        <w:spacing w:before="120" w:line="560" w:lineRule="exact"/>
        <w:ind w:left="0" w:leftChars="0" w:right="0"/>
        <w:jc w:val="left"/>
        <w:textAlignment w:val="top"/>
        <w:rPr>
          <w:rFonts w:hint="eastAsia" w:ascii="仿宋" w:hAnsi="仿宋" w:eastAsia="仿宋" w:cs="仿宋"/>
          <w:b w:val="0"/>
          <w:i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olor w:val="000000"/>
          <w:spacing w:val="0"/>
          <w:sz w:val="28"/>
          <w:szCs w:val="28"/>
          <w:lang w:val="en-US" w:eastAsia="zh-CN"/>
        </w:rPr>
        <w:t>附件2</w:t>
      </w:r>
      <w:bookmarkStart w:id="0" w:name="_GoBack"/>
      <w:bookmarkEnd w:id="0"/>
    </w:p>
    <w:p w14:paraId="1B60257D">
      <w:pPr>
        <w:pageBreakBefore w:val="0"/>
        <w:wordWrap w:val="0"/>
        <w:spacing w:before="40" w:after="0" w:line="620" w:lineRule="exact"/>
        <w:ind w:left="0" w:right="0"/>
        <w:jc w:val="center"/>
        <w:textAlignment w:val="baseline"/>
        <w:rPr>
          <w:rFonts w:ascii="宋体" w:hAnsi="宋体" w:eastAsia="宋体" w:cs="宋体"/>
          <w:b/>
          <w:i w:val="0"/>
          <w:color w:val="000000"/>
          <w:spacing w:val="0"/>
          <w:sz w:val="43"/>
        </w:rPr>
      </w:pPr>
      <w:r>
        <w:rPr>
          <w:rFonts w:ascii="宋体" w:hAnsi="宋体" w:eastAsia="宋体" w:cs="宋体"/>
          <w:b/>
          <w:i w:val="0"/>
          <w:color w:val="000000"/>
          <w:spacing w:val="0"/>
          <w:sz w:val="43"/>
        </w:rPr>
        <w:t>湖南省大学生公益广告大赛章程</w:t>
      </w:r>
    </w:p>
    <w:p w14:paraId="784063DF">
      <w:pPr>
        <w:pageBreakBefore w:val="0"/>
        <w:wordWrap w:val="0"/>
        <w:spacing w:before="40" w:after="0" w:line="420" w:lineRule="exact"/>
        <w:ind w:left="640" w:right="0"/>
        <w:jc w:val="both"/>
        <w:textAlignment w:val="baseline"/>
        <w:rPr>
          <w:rFonts w:ascii="黑体" w:hAnsi="黑体" w:eastAsia="黑体" w:cs="黑体"/>
          <w:b/>
          <w:i w:val="0"/>
          <w:color w:val="000000"/>
          <w:spacing w:val="0"/>
          <w:sz w:val="32"/>
        </w:rPr>
      </w:pPr>
    </w:p>
    <w:p w14:paraId="6791FFEA">
      <w:pPr>
        <w:pageBreakBefore w:val="0"/>
        <w:wordWrap w:val="0"/>
        <w:spacing w:before="40" w:after="0" w:line="420" w:lineRule="exact"/>
        <w:ind w:left="640" w:right="0"/>
        <w:jc w:val="both"/>
        <w:textAlignment w:val="baseline"/>
        <w:rPr>
          <w:sz w:val="32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32"/>
        </w:rPr>
        <w:t>第一条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32"/>
        </w:rPr>
        <w:t xml:space="preserve">   </w:t>
      </w:r>
      <w:r>
        <w:rPr>
          <w:rFonts w:ascii="黑体" w:hAnsi="黑体" w:eastAsia="黑体" w:cs="黑体"/>
          <w:b/>
          <w:i w:val="0"/>
          <w:color w:val="000000"/>
          <w:spacing w:val="0"/>
          <w:sz w:val="32"/>
        </w:rPr>
        <w:t>总则</w:t>
      </w:r>
    </w:p>
    <w:p w14:paraId="5DC53B2A">
      <w:pPr>
        <w:pageBreakBefore w:val="0"/>
        <w:wordWrap w:val="0"/>
        <w:spacing w:before="0" w:after="0" w:line="620" w:lineRule="exact"/>
        <w:ind w:left="0" w:right="0" w:firstLine="640"/>
        <w:jc w:val="both"/>
        <w:textAlignment w:val="baseline"/>
        <w:rPr>
          <w:sz w:val="32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2"/>
        </w:rPr>
        <w:t>湖南省大学生公益广告大赛(以下简称：大赛)，中共湖南省委教育工作委员会、湖南省教育厅联合有关单位主办，普通高校和湖南教育电视台承办，是面向全省在校大学生的一项群众性的公益广告策划创意实践活动。目的在于活跃大学生的课外文化活动，加强大学生实践能力、创新能力和合作精神的培养，推动大学相关专业教育的人才培养模式和实践教学的改革，为优秀人才脱颖而出创造良好的竞赛平台，不断提高人才培养质量。</w:t>
      </w:r>
    </w:p>
    <w:p w14:paraId="007A519D">
      <w:pPr>
        <w:pageBreakBefore w:val="0"/>
        <w:wordWrap w:val="0"/>
        <w:spacing w:before="0" w:after="0" w:line="420" w:lineRule="exact"/>
        <w:ind w:left="640" w:right="0"/>
        <w:jc w:val="both"/>
        <w:textAlignment w:val="baseline"/>
        <w:rPr>
          <w:sz w:val="32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32"/>
        </w:rPr>
        <w:t>第二条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32"/>
        </w:rPr>
        <w:t xml:space="preserve">   </w:t>
      </w:r>
      <w:r>
        <w:rPr>
          <w:rFonts w:ascii="黑体" w:hAnsi="黑体" w:eastAsia="黑体" w:cs="黑体"/>
          <w:b/>
          <w:i w:val="0"/>
          <w:color w:val="000000"/>
          <w:spacing w:val="0"/>
          <w:sz w:val="32"/>
        </w:rPr>
        <w:t>大赛宗旨</w:t>
      </w:r>
    </w:p>
    <w:p w14:paraId="22E2B957">
      <w:pPr>
        <w:pageBreakBefore w:val="0"/>
        <w:wordWrap w:val="0"/>
        <w:spacing w:before="0" w:after="0" w:line="620" w:lineRule="exact"/>
        <w:ind w:left="640" w:right="0"/>
        <w:jc w:val="both"/>
        <w:textAlignment w:val="baseline"/>
        <w:rPr>
          <w:sz w:val="32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2"/>
        </w:rPr>
        <w:t>立德树人、提高素质、促进教改、启迪智慧、强化能力。</w:t>
      </w:r>
    </w:p>
    <w:p w14:paraId="426B8FAE">
      <w:pPr>
        <w:pageBreakBefore w:val="0"/>
        <w:wordWrap w:val="0"/>
        <w:spacing w:before="0" w:after="0" w:line="420" w:lineRule="exact"/>
        <w:ind w:left="640" w:right="0"/>
        <w:jc w:val="both"/>
        <w:textAlignment w:val="baseline"/>
        <w:rPr>
          <w:sz w:val="32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32"/>
        </w:rPr>
        <w:t>第三条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32"/>
        </w:rPr>
        <w:t xml:space="preserve">   </w:t>
      </w:r>
      <w:r>
        <w:rPr>
          <w:rFonts w:ascii="黑体" w:hAnsi="黑体" w:eastAsia="黑体" w:cs="黑体"/>
          <w:b/>
          <w:i w:val="0"/>
          <w:color w:val="000000"/>
          <w:spacing w:val="0"/>
          <w:sz w:val="32"/>
        </w:rPr>
        <w:t>组织形式</w:t>
      </w:r>
    </w:p>
    <w:p w14:paraId="15BE590C">
      <w:pPr>
        <w:pageBreakBefore w:val="0"/>
        <w:wordWrap w:val="0"/>
        <w:spacing w:before="0" w:after="0" w:line="620" w:lineRule="exact"/>
        <w:ind w:left="640" w:right="0"/>
        <w:jc w:val="both"/>
        <w:textAlignment w:val="baseline"/>
        <w:rPr>
          <w:sz w:val="32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2"/>
        </w:rPr>
        <w:t>党委政府指导、学生为主、专家评审、院校举办。</w:t>
      </w:r>
    </w:p>
    <w:p w14:paraId="34506095">
      <w:pPr>
        <w:pageBreakBefore w:val="0"/>
        <w:wordWrap w:val="0"/>
        <w:spacing w:before="0" w:after="0" w:line="420" w:lineRule="exact"/>
        <w:ind w:left="640" w:right="0"/>
        <w:jc w:val="both"/>
        <w:textAlignment w:val="baseline"/>
        <w:rPr>
          <w:sz w:val="32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32"/>
        </w:rPr>
        <w:t>第四条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32"/>
        </w:rPr>
        <w:t xml:space="preserve">   </w:t>
      </w:r>
      <w:r>
        <w:rPr>
          <w:rFonts w:ascii="黑体" w:hAnsi="黑体" w:eastAsia="黑体" w:cs="黑体"/>
          <w:b/>
          <w:i w:val="0"/>
          <w:color w:val="000000"/>
          <w:spacing w:val="0"/>
          <w:sz w:val="32"/>
        </w:rPr>
        <w:t>组织领导</w:t>
      </w:r>
    </w:p>
    <w:p w14:paraId="62F2C7AF">
      <w:pPr>
        <w:pageBreakBefore w:val="0"/>
        <w:wordWrap w:val="0"/>
        <w:spacing w:before="0" w:after="0" w:line="620" w:lineRule="exact"/>
        <w:ind w:left="0" w:right="0" w:firstLine="640"/>
        <w:jc w:val="both"/>
        <w:textAlignment w:val="baseline"/>
        <w:rPr>
          <w:sz w:val="32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2"/>
        </w:rPr>
        <w:t>1.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2"/>
        </w:rPr>
        <w:t>为保证大赛顺利开展，成立大赛组委会，主要负责大赛活动组织协调工作。组委会设立秘书处，负责大赛日常工作。</w:t>
      </w:r>
    </w:p>
    <w:p w14:paraId="13552628">
      <w:pPr>
        <w:pageBreakBefore w:val="0"/>
        <w:wordWrap w:val="0"/>
        <w:spacing w:before="0" w:after="0" w:line="620" w:lineRule="exact"/>
        <w:ind w:left="0" w:right="0" w:firstLine="640"/>
        <w:jc w:val="both"/>
        <w:textAlignment w:val="baseline"/>
        <w:rPr>
          <w:sz w:val="32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2"/>
        </w:rPr>
        <w:t>2.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2"/>
        </w:rPr>
        <w:t>各参赛高校的大赛组织指导工作由学校指定部门牵头具体负责。</w:t>
      </w:r>
    </w:p>
    <w:p w14:paraId="6F2B2D06">
      <w:pPr>
        <w:pageBreakBefore w:val="0"/>
        <w:wordWrap w:val="0"/>
        <w:spacing w:before="0" w:after="0" w:line="620" w:lineRule="exact"/>
        <w:ind w:left="640" w:right="0"/>
        <w:jc w:val="both"/>
        <w:textAlignment w:val="baseline"/>
        <w:rPr>
          <w:sz w:val="32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2"/>
        </w:rPr>
        <w:t>3.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2"/>
        </w:rPr>
        <w:t>承办单位由参赛院校自主申请后，经主办单位择优选定。</w:t>
      </w:r>
    </w:p>
    <w:p w14:paraId="7BA66195">
      <w:pPr>
        <w:pageBreakBefore w:val="0"/>
        <w:wordWrap w:val="0"/>
        <w:spacing w:before="0" w:after="0" w:line="600" w:lineRule="exact"/>
        <w:ind w:left="640" w:right="0"/>
        <w:jc w:val="both"/>
        <w:textAlignment w:val="baseline"/>
        <w:rPr>
          <w:sz w:val="32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32"/>
        </w:rPr>
        <w:t>第五条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32"/>
        </w:rPr>
        <w:t xml:space="preserve">   </w:t>
      </w:r>
      <w:r>
        <w:rPr>
          <w:rFonts w:ascii="黑体" w:hAnsi="黑体" w:eastAsia="黑体" w:cs="黑体"/>
          <w:b/>
          <w:i w:val="0"/>
          <w:color w:val="000000"/>
          <w:spacing w:val="0"/>
          <w:sz w:val="32"/>
        </w:rPr>
        <w:t>参赛资格</w:t>
      </w:r>
    </w:p>
    <w:p w14:paraId="52AC8DD3">
      <w:pPr>
        <w:pageBreakBefore w:val="0"/>
        <w:wordWrap w:val="0"/>
        <w:spacing w:before="0" w:after="0" w:line="600" w:lineRule="exact"/>
        <w:ind w:left="0" w:right="0" w:firstLine="640"/>
        <w:jc w:val="both"/>
        <w:textAlignment w:val="baseline"/>
        <w:rPr>
          <w:sz w:val="32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2"/>
        </w:rPr>
        <w:t>湖南省普通高等学校全日制在校学生(含研究生)均可在学校组织下参加。不接受学生个人单独报名参赛。大赛面向省外普通高校在校学生开通特邀作品征集通道。</w:t>
      </w:r>
    </w:p>
    <w:p w14:paraId="0EA848F4">
      <w:pPr>
        <w:pageBreakBefore w:val="0"/>
        <w:wordWrap w:val="0"/>
        <w:spacing w:before="0" w:after="0" w:line="600" w:lineRule="exact"/>
        <w:ind w:left="640" w:right="0"/>
        <w:jc w:val="both"/>
        <w:textAlignment w:val="baseline"/>
        <w:rPr>
          <w:sz w:val="32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32"/>
        </w:rPr>
        <w:t>第六条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32"/>
        </w:rPr>
        <w:t xml:space="preserve">   </w:t>
      </w:r>
      <w:r>
        <w:rPr>
          <w:rFonts w:ascii="黑体" w:hAnsi="黑体" w:eastAsia="黑体" w:cs="黑体"/>
          <w:b/>
          <w:i w:val="0"/>
          <w:color w:val="000000"/>
          <w:spacing w:val="0"/>
          <w:sz w:val="32"/>
        </w:rPr>
        <w:t>参赛费用</w:t>
      </w:r>
    </w:p>
    <w:p w14:paraId="31451276">
      <w:pPr>
        <w:pageBreakBefore w:val="0"/>
        <w:wordWrap w:val="0"/>
        <w:spacing w:before="0" w:after="0" w:line="600" w:lineRule="exact"/>
        <w:ind w:left="640" w:right="0"/>
        <w:jc w:val="both"/>
        <w:textAlignment w:val="baseline"/>
        <w:rPr>
          <w:sz w:val="32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2"/>
        </w:rPr>
        <w:t>大赛不收取任何费用。</w:t>
      </w:r>
    </w:p>
    <w:p w14:paraId="758000B4">
      <w:pPr>
        <w:pageBreakBefore w:val="0"/>
        <w:wordWrap w:val="0"/>
        <w:spacing w:before="0" w:after="0" w:line="600" w:lineRule="exact"/>
        <w:ind w:left="640" w:right="0"/>
        <w:jc w:val="both"/>
        <w:textAlignment w:val="baseline"/>
        <w:rPr>
          <w:sz w:val="32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32"/>
        </w:rPr>
        <w:t>第七条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32"/>
        </w:rPr>
        <w:t xml:space="preserve">   </w:t>
      </w:r>
      <w:r>
        <w:rPr>
          <w:rFonts w:ascii="黑体" w:hAnsi="黑体" w:eastAsia="黑体" w:cs="黑体"/>
          <w:b/>
          <w:i w:val="0"/>
          <w:color w:val="000000"/>
          <w:spacing w:val="0"/>
          <w:sz w:val="32"/>
        </w:rPr>
        <w:t>奖项设置</w:t>
      </w:r>
    </w:p>
    <w:p w14:paraId="202D62DF">
      <w:pPr>
        <w:pageBreakBefore w:val="0"/>
        <w:wordWrap w:val="0"/>
        <w:spacing w:before="0" w:after="0" w:line="600" w:lineRule="exact"/>
        <w:ind w:left="0" w:right="0" w:firstLine="640"/>
        <w:jc w:val="both"/>
        <w:textAlignment w:val="baseline"/>
        <w:rPr>
          <w:sz w:val="32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2"/>
        </w:rPr>
        <w:t>大赛设作品奖、双创奖和优秀组织奖、特别贡献奖。作品奖设特等奖、一等奖、二等奖、三等奖；双创奖设最佳创业项目奖、最具创新潜力奖；优秀组织奖授予竞赛成绩和组织工作突出的高校(不超过参赛学校总数的三分之一)和工作人员(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2"/>
        </w:rPr>
        <w:t>1-2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2"/>
        </w:rPr>
        <w:t>名)，申报优秀组织奖需由学校向组委会提交书面申报资料；特别贡献奖根据各地各单位对参赛高校提供的支持情况设立。获奖单位和个人由中共湖南省委教育工作委员会、湖南省教育厅联合有关主办单位发文公布并颁发获奖证书。</w:t>
      </w:r>
    </w:p>
    <w:p w14:paraId="75D5FC07">
      <w:pPr>
        <w:pageBreakBefore w:val="0"/>
        <w:wordWrap w:val="0"/>
        <w:spacing w:before="0" w:after="0" w:line="600" w:lineRule="exact"/>
        <w:ind w:left="640" w:right="0"/>
        <w:jc w:val="both"/>
        <w:textAlignment w:val="baseline"/>
        <w:rPr>
          <w:sz w:val="32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32"/>
        </w:rPr>
        <w:t>第八条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32"/>
        </w:rPr>
        <w:t xml:space="preserve">   </w:t>
      </w:r>
      <w:r>
        <w:rPr>
          <w:rFonts w:ascii="黑体" w:hAnsi="黑体" w:eastAsia="黑体" w:cs="黑体"/>
          <w:b/>
          <w:i w:val="0"/>
          <w:color w:val="000000"/>
          <w:spacing w:val="0"/>
          <w:sz w:val="32"/>
        </w:rPr>
        <w:t>公示、监督</w:t>
      </w:r>
    </w:p>
    <w:p w14:paraId="361BB553">
      <w:pPr>
        <w:pageBreakBefore w:val="0"/>
        <w:wordWrap w:val="0"/>
        <w:spacing w:before="0" w:after="0" w:line="600" w:lineRule="exact"/>
        <w:ind w:left="0" w:right="0" w:firstLine="640"/>
        <w:jc w:val="both"/>
        <w:textAlignment w:val="baseline"/>
        <w:rPr>
          <w:sz w:val="32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2"/>
        </w:rPr>
        <w:t>本着公平、公正、透明的原则，大赛实行获奖作品公示和评审异议制度。</w:t>
      </w:r>
    </w:p>
    <w:p w14:paraId="105CF22F">
      <w:pPr>
        <w:pageBreakBefore w:val="0"/>
        <w:wordWrap w:val="0"/>
        <w:spacing w:before="0" w:after="0" w:line="600" w:lineRule="exact"/>
        <w:ind w:left="0" w:right="0" w:firstLine="640"/>
        <w:jc w:val="both"/>
        <w:textAlignment w:val="baseline"/>
        <w:rPr>
          <w:sz w:val="32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2"/>
        </w:rPr>
        <w:t>1.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2"/>
        </w:rPr>
        <w:t>公示时间：获奖作品公示期为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2"/>
        </w:rPr>
        <w:t>7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2"/>
        </w:rPr>
        <w:t>天。评审结果在相关网站公示，接受社会监督。</w:t>
      </w:r>
    </w:p>
    <w:p w14:paraId="6C50D659">
      <w:pPr>
        <w:pageBreakBefore w:val="0"/>
        <w:wordWrap w:val="0"/>
        <w:spacing w:before="0" w:after="0" w:line="600" w:lineRule="exact"/>
        <w:ind w:left="0" w:right="0" w:firstLine="64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2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2"/>
        </w:rPr>
        <w:t>2.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2"/>
        </w:rPr>
        <w:t>大赛评比过程中，组委会将采取有效措施防止抄袭舞弊。凡涉嫌抄袭的作者及指导教师，一律取消参赛资格、获奖资格并停赛一年，呈报主办单位后责成学校依法依规严肃处理。</w:t>
      </w:r>
    </w:p>
    <w:p w14:paraId="7B75A5EE">
      <w:pPr>
        <w:pageBreakBefore w:val="0"/>
        <w:wordWrap w:val="0"/>
        <w:spacing w:before="0" w:after="0" w:line="600" w:lineRule="exact"/>
        <w:ind w:left="0" w:right="0" w:firstLine="64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2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2"/>
        </w:rPr>
        <w:t>3.异议提出方式：任何单位或个人若有异议，请以书面形式，并加盖单位公章或签名，提交给大赛组委会。</w:t>
      </w:r>
    </w:p>
    <w:p w14:paraId="676E0647">
      <w:pPr>
        <w:pageBreakBefore w:val="0"/>
        <w:wordWrap w:val="0"/>
        <w:spacing w:before="0" w:after="0" w:line="420" w:lineRule="exact"/>
        <w:ind w:left="580" w:right="0"/>
        <w:jc w:val="both"/>
        <w:textAlignment w:val="baseline"/>
        <w:rPr>
          <w:rFonts w:ascii="黑体" w:hAnsi="黑体" w:eastAsia="黑体" w:cs="黑体"/>
          <w:b/>
          <w:i w:val="0"/>
          <w:color w:val="000000"/>
          <w:spacing w:val="0"/>
          <w:sz w:val="29"/>
        </w:rPr>
      </w:pPr>
    </w:p>
    <w:p w14:paraId="1ABD79DE">
      <w:pPr>
        <w:pageBreakBefore w:val="0"/>
        <w:wordWrap w:val="0"/>
        <w:spacing w:before="0" w:after="0" w:line="420" w:lineRule="exact"/>
        <w:ind w:left="580" w:right="0"/>
        <w:jc w:val="both"/>
        <w:textAlignment w:val="baseline"/>
        <w:rPr>
          <w:rFonts w:ascii="黑体" w:hAnsi="黑体" w:eastAsia="黑体" w:cs="黑体"/>
          <w:b/>
          <w:i w:val="0"/>
          <w:color w:val="000000"/>
          <w:spacing w:val="0"/>
          <w:sz w:val="29"/>
        </w:rPr>
      </w:pPr>
    </w:p>
    <w:p w14:paraId="5B2FC07E">
      <w:pPr>
        <w:pageBreakBefore w:val="0"/>
        <w:wordWrap w:val="0"/>
        <w:spacing w:before="0" w:after="0" w:line="420" w:lineRule="exact"/>
        <w:ind w:left="580" w:right="0"/>
        <w:jc w:val="both"/>
        <w:textAlignment w:val="baseline"/>
        <w:rPr>
          <w:sz w:val="29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29"/>
        </w:rPr>
        <w:t>第九条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29"/>
        </w:rPr>
        <w:t xml:space="preserve">   </w:t>
      </w:r>
      <w:r>
        <w:rPr>
          <w:rFonts w:ascii="黑体" w:hAnsi="黑体" w:eastAsia="黑体" w:cs="黑体"/>
          <w:b/>
          <w:i w:val="0"/>
          <w:color w:val="000000"/>
          <w:spacing w:val="0"/>
          <w:sz w:val="29"/>
        </w:rPr>
        <w:t>附则</w:t>
      </w:r>
    </w:p>
    <w:p w14:paraId="338F08F4">
      <w:pPr>
        <w:pageBreakBefore w:val="0"/>
        <w:wordWrap w:val="0"/>
        <w:spacing w:before="0" w:after="0" w:line="680" w:lineRule="exact"/>
        <w:ind w:left="580" w:right="0"/>
        <w:jc w:val="both"/>
        <w:textAlignment w:val="baseline"/>
        <w:rPr>
          <w:sz w:val="29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29"/>
        </w:rPr>
        <w:t>1.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本章程自公布之日起生效。</w:t>
      </w:r>
    </w:p>
    <w:p w14:paraId="386D91F7">
      <w:pPr>
        <w:pageBreakBefore w:val="0"/>
        <w:wordWrap w:val="0"/>
        <w:spacing w:before="0" w:after="0" w:line="680" w:lineRule="exact"/>
        <w:ind w:left="580" w:right="0"/>
        <w:jc w:val="both"/>
        <w:textAlignment w:val="baseline"/>
        <w:rPr>
          <w:sz w:val="29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29"/>
        </w:rPr>
        <w:t>2.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本章程由组委会负责解释</w:t>
      </w:r>
    </w:p>
    <w:p w14:paraId="61C758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13ECE"/>
    <w:rsid w:val="35E66840"/>
    <w:rsid w:val="50E11747"/>
    <w:rsid w:val="56C23F89"/>
    <w:rsid w:val="6321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932</Words>
  <Characters>943</Characters>
  <Lines>0</Lines>
  <Paragraphs>0</Paragraphs>
  <TotalTime>0</TotalTime>
  <ScaleCrop>false</ScaleCrop>
  <LinksUpToDate>false</LinksUpToDate>
  <CharactersWithSpaces>970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2026-07-25T12:32:00Z</dcterms:created>
  <dc:creator>蛋壳鸡咕咕哒</dc:creator>
  <cp:lastModifiedBy>hejing</cp:lastModifiedBy>
  <dcterms:modified xsi:type="dcterms:W3CDTF">2026-07-26T02:34:28Z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90B756AE806C401B95D7D7990F9200CD_11</vt:lpwstr>
  </property>
  <property fmtid="{D5CDD505-2E9C-101B-9397-08002B2CF9AE}" pid="4" name="KSOTemplateDocerSaveRecord">
    <vt:lpwstr>eyJoZGlkIjoiN2YzNjBkOTgyNWQ1YTMxYzM3MzMwNWFiODNmOWIzYWMiLCJ1c2VySWQiOiIzNDQ1ODE1NTUifQ==</vt:lpwstr>
  </property>
</Properties>
</file>