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8E18">
      <w:pPr>
        <w:pStyle w:val="4"/>
        <w:bidi w:val="0"/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Cs w:val="32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/>
          <w:lang w:val="en-US" w:eastAsia="zh-CN"/>
        </w:rPr>
        <w:t>3</w:t>
      </w:r>
    </w:p>
    <w:p w14:paraId="2B3E62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934828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第四届“芙蓉学子·乡村振兴”公益计划</w:t>
      </w:r>
    </w:p>
    <w:p w14:paraId="5A26E2A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项目评分标准</w:t>
      </w:r>
    </w:p>
    <w:p w14:paraId="6F301DA0">
      <w:pPr>
        <w:pStyle w:val="7"/>
        <w:bidi w:val="0"/>
        <w:rPr>
          <w:rFonts w:hint="eastAsia"/>
        </w:rPr>
      </w:pPr>
      <w:r>
        <w:rPr>
          <w:rFonts w:hint="eastAsia"/>
        </w:rPr>
        <w:t>（按照百分制，每项</w:t>
      </w:r>
      <w:r>
        <w:rPr>
          <w:rFonts w:hint="default"/>
        </w:rPr>
        <w:t>20</w:t>
      </w:r>
      <w:r>
        <w:rPr>
          <w:rFonts w:hint="eastAsia"/>
        </w:rPr>
        <w:t>分）</w:t>
      </w:r>
    </w:p>
    <w:p w14:paraId="304C9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</w:rPr>
      </w:pPr>
    </w:p>
    <w:p w14:paraId="5270AC16">
      <w:pPr>
        <w:pStyle w:val="8"/>
        <w:bidi w:val="0"/>
        <w:rPr>
          <w:rFonts w:hint="default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创新性</w:t>
      </w:r>
      <w:r>
        <w:rPr>
          <w:rFonts w:hint="default"/>
        </w:rPr>
        <w:t>20</w:t>
      </w:r>
      <w:r>
        <w:rPr>
          <w:rFonts w:hint="eastAsia"/>
        </w:rPr>
        <w:t>分：</w:t>
      </w:r>
      <w:r>
        <w:rPr>
          <w:rFonts w:hint="default"/>
        </w:rPr>
        <w:t>项目有别于现行的做法或模式，以探索性的方式针对所关注的社会问题或需求开展活动，并提出有价值的政策建议。如果是在现有基础上扩大规模的老项目，则须在设计和实施上有创新内容。</w:t>
      </w:r>
    </w:p>
    <w:p w14:paraId="6C75D275">
      <w:pPr>
        <w:pStyle w:val="8"/>
        <w:bidi w:val="0"/>
        <w:rPr>
          <w:rFonts w:hint="default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自主性20分：</w:t>
      </w:r>
      <w:r>
        <w:rPr>
          <w:rFonts w:hint="default"/>
        </w:rPr>
        <w:t>由项目团队自行设计、自主实施。</w:t>
      </w:r>
    </w:p>
    <w:p w14:paraId="7D07B108">
      <w:pPr>
        <w:pStyle w:val="8"/>
        <w:bidi w:val="0"/>
        <w:rPr>
          <w:rFonts w:hint="default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可行性（计划、预算）20分：</w:t>
      </w:r>
      <w:r>
        <w:rPr>
          <w:rFonts w:hint="default"/>
        </w:rPr>
        <w:t>是否发挥专业优势，力所能及。项目计划是否切实可行，能否在3个月内完成，并达到预期成效。项目申报的预算是否合理，预算应节俭、准确，不足部分须说明来源。</w:t>
      </w:r>
    </w:p>
    <w:p w14:paraId="710EE9DC">
      <w:pPr>
        <w:pStyle w:val="8"/>
        <w:bidi w:val="0"/>
        <w:rPr>
          <w:rFonts w:hint="default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示范性（可复制、可推广）20分：</w:t>
      </w:r>
      <w:r>
        <w:rPr>
          <w:rFonts w:hint="default"/>
        </w:rPr>
        <w:t>项目的预期投入、产出和成果清晰。项目在多大程度上能够推广到其他地区，引起社会或政府有关部门关注。</w:t>
      </w:r>
    </w:p>
    <w:p w14:paraId="13FD600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可持续性（受益程度、可持续）20分：受益人得到确实服务，参与者能力得到确实锻炼，项目成果有后续开发价值。在资助行动结束后，项目如何能够继续运作和产生持续的效益，项目在组织和资金方面能多大程度地继续开展活动，是否有能力扩大规模和（或）从其他渠道获得资金。</w:t>
      </w:r>
    </w:p>
    <w:p w14:paraId="29EFEA09">
      <w:pPr>
        <w:pStyle w:val="8"/>
        <w:bidi w:val="0"/>
      </w:pPr>
      <w:r>
        <w:rPr>
          <w:rFonts w:hint="default"/>
          <w:lang w:val="en-US" w:eastAsia="zh-CN"/>
        </w:rPr>
        <w:t>6.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加分项9分：项目申报团队如同时开展本年度“三下乡”暑期社会实践活动将获得1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3分加分</w:t>
      </w:r>
      <w:r>
        <w:rPr>
          <w:rFonts w:hint="eastAsia"/>
          <w:lang w:val="en-US" w:eastAsia="zh-CN"/>
        </w:rPr>
        <w:t>，往届参与的项目中可持续性强的项目将获得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分加分，第三届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个优秀项目将获得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分加分。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7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8">
    <w:name w:val="正文AA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2025-04-30T08:15:24Z</dcterms:created>
  <dc:creator>Administrator</dc:creator>
  <cp:lastModifiedBy>批注</cp:lastModifiedBy>
  <dcterms:modified xsi:type="dcterms:W3CDTF">2025-04-30T08:19:50Z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1317C2102F324442B3C149AD379CBF3B_12</vt:lpwstr>
  </property>
</Properties>
</file>