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62B8B6">
      <w:pPr>
        <w:spacing w:line="320" w:lineRule="atLeast"/>
        <w:jc w:val="center"/>
        <w:rPr>
          <w:rFonts w:eastAsia="黑体"/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</w:pPr>
      <w:r>
        <w:rPr>
          <w:rFonts w:eastAsia="黑体"/>
          <w:b/>
          <w:color w:val="000000" w:themeColor="text1"/>
          <w:sz w:val="40"/>
          <w:szCs w:val="40"/>
          <w:lang w:bidi="hi-IN"/>
          <w14:textFill>
            <w14:solidFill>
              <w14:schemeClr w14:val="tx1"/>
            </w14:solidFill>
          </w14:textFill>
        </w:rPr>
        <w:t>202</w:t>
      </w:r>
      <w:r>
        <w:rPr>
          <w:rFonts w:hint="eastAsia" w:eastAsia="黑体"/>
          <w:b/>
          <w:color w:val="000000" w:themeColor="text1"/>
          <w:sz w:val="40"/>
          <w:szCs w:val="40"/>
          <w:lang w:val="en-US" w:eastAsia="zh-CN" w:bidi="hi-IN"/>
          <w14:textFill>
            <w14:solidFill>
              <w14:schemeClr w14:val="tx1"/>
            </w14:solidFill>
          </w14:textFill>
        </w:rPr>
        <w:t>6</w:t>
      </w:r>
      <w:bookmarkStart w:id="0" w:name="_GoBack"/>
      <w:bookmarkEnd w:id="0"/>
      <w:r>
        <w:rPr>
          <w:rFonts w:eastAsia="黑体"/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  <w:t>年硕士研究生入学考试</w:t>
      </w:r>
      <w:r>
        <w:rPr>
          <w:rFonts w:hint="eastAsia" w:eastAsia="黑体"/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  <w:t>自命题</w:t>
      </w:r>
      <w:r>
        <w:rPr>
          <w:rFonts w:eastAsia="黑体"/>
          <w:b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  <w:t>考试大纲</w:t>
      </w:r>
    </w:p>
    <w:p w14:paraId="1A54FA5B">
      <w:pPr>
        <w:spacing w:line="320" w:lineRule="atLeast"/>
        <w:ind w:firstLine="482" w:firstLineChars="150"/>
        <w:jc w:val="center"/>
        <w:rPr>
          <w:rFonts w:eastAsia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49153F89">
      <w:pPr>
        <w:spacing w:line="320" w:lineRule="atLeast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考试科目代码：   </w:t>
      </w: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考试科目名称：</w:t>
      </w:r>
      <w:r>
        <w:rPr>
          <w:rFonts w:hint="eastAsia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环境生态学（加试）</w:t>
      </w:r>
    </w:p>
    <w:p w14:paraId="4F3359BD">
      <w:pPr>
        <w:spacing w:before="156" w:beforeLines="50" w:after="156" w:afterLines="50" w:line="560" w:lineRule="exact"/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一、试卷结构</w:t>
      </w:r>
    </w:p>
    <w:p w14:paraId="000681E1">
      <w:pPr>
        <w:spacing w:line="560" w:lineRule="exact"/>
        <w:ind w:firstLine="560" w:firstLineChars="2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1、试卷成绩及考试时间</w:t>
      </w:r>
    </w:p>
    <w:p w14:paraId="14B13C87">
      <w:pPr>
        <w:spacing w:line="560" w:lineRule="exact"/>
        <w:ind w:firstLine="1120" w:firstLineChars="4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本试卷满分为100分，考试时间为120分钟。</w:t>
      </w:r>
    </w:p>
    <w:p w14:paraId="6E6BCBD3">
      <w:pPr>
        <w:spacing w:line="560" w:lineRule="exact"/>
        <w:ind w:firstLine="560" w:firstLineChars="2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2、答题方式：闭卷、笔试。</w:t>
      </w:r>
    </w:p>
    <w:p w14:paraId="387761C5">
      <w:pPr>
        <w:spacing w:line="560" w:lineRule="exact"/>
        <w:ind w:firstLine="560" w:firstLineChars="200"/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kern w:val="0"/>
          <w:sz w:val="28"/>
          <w:szCs w:val="28"/>
          <w:lang w:bidi="hi-IN"/>
          <w14:textFill>
            <w14:solidFill>
              <w14:schemeClr w14:val="tx1"/>
            </w14:solidFill>
          </w14:textFill>
        </w:rPr>
        <w:t>3、题型结构</w:t>
      </w:r>
    </w:p>
    <w:p w14:paraId="12735ED4">
      <w:pPr>
        <w:spacing w:line="320" w:lineRule="atLeast"/>
        <w:ind w:firstLine="1120" w:firstLineChars="400"/>
        <w:rPr>
          <w:rFonts w:eastAsia="仿宋"/>
          <w:kern w:val="0"/>
          <w:sz w:val="28"/>
          <w:szCs w:val="28"/>
          <w:lang w:bidi="hi-IN"/>
        </w:rPr>
      </w:pPr>
      <w:r>
        <w:rPr>
          <w:rFonts w:hint="eastAsia" w:eastAsia="仿宋"/>
          <w:kern w:val="0"/>
          <w:sz w:val="28"/>
          <w:szCs w:val="28"/>
          <w:lang w:bidi="hi-IN"/>
        </w:rPr>
        <w:t>选 择 题：</w:t>
      </w:r>
      <w:r>
        <w:rPr>
          <w:rFonts w:hint="eastAsia" w:eastAsia="仿宋"/>
          <w:kern w:val="0"/>
          <w:sz w:val="28"/>
          <w:szCs w:val="28"/>
          <w:lang w:val="en-US" w:eastAsia="zh-CN" w:bidi="hi-IN"/>
        </w:rPr>
        <w:t>5</w:t>
      </w:r>
      <w:r>
        <w:rPr>
          <w:rFonts w:hint="eastAsia" w:eastAsia="仿宋"/>
          <w:kern w:val="0"/>
          <w:sz w:val="28"/>
          <w:szCs w:val="28"/>
          <w:lang w:bidi="hi-IN"/>
        </w:rPr>
        <w:t>小题，每小题</w:t>
      </w:r>
      <w:r>
        <w:rPr>
          <w:rFonts w:hint="eastAsia" w:eastAsia="仿宋"/>
          <w:kern w:val="0"/>
          <w:sz w:val="28"/>
          <w:szCs w:val="28"/>
          <w:lang w:val="en-US" w:eastAsia="zh-CN" w:bidi="hi-IN"/>
        </w:rPr>
        <w:t>2</w:t>
      </w:r>
      <w:r>
        <w:rPr>
          <w:rFonts w:hint="eastAsia" w:eastAsia="仿宋"/>
          <w:kern w:val="0"/>
          <w:sz w:val="28"/>
          <w:szCs w:val="28"/>
          <w:lang w:bidi="hi-IN"/>
        </w:rPr>
        <w:t>分，共</w:t>
      </w:r>
      <w:r>
        <w:rPr>
          <w:rFonts w:hint="eastAsia" w:eastAsia="仿宋"/>
          <w:kern w:val="0"/>
          <w:sz w:val="28"/>
          <w:szCs w:val="28"/>
          <w:lang w:val="en-US" w:eastAsia="zh-CN" w:bidi="hi-IN"/>
        </w:rPr>
        <w:t>1</w:t>
      </w:r>
      <w:r>
        <w:rPr>
          <w:rFonts w:hint="eastAsia" w:eastAsia="仿宋"/>
          <w:kern w:val="0"/>
          <w:sz w:val="28"/>
          <w:szCs w:val="28"/>
          <w:lang w:bidi="hi-IN"/>
        </w:rPr>
        <w:t>0分。</w:t>
      </w:r>
    </w:p>
    <w:p w14:paraId="57DF76A8">
      <w:pPr>
        <w:spacing w:line="320" w:lineRule="atLeast"/>
        <w:ind w:firstLine="1120" w:firstLineChars="400"/>
        <w:rPr>
          <w:rFonts w:eastAsia="仿宋"/>
          <w:kern w:val="0"/>
          <w:sz w:val="28"/>
          <w:szCs w:val="28"/>
          <w:lang w:bidi="hi-IN"/>
        </w:rPr>
      </w:pPr>
      <w:r>
        <w:rPr>
          <w:rFonts w:hint="eastAsia" w:eastAsia="仿宋"/>
          <w:kern w:val="0"/>
          <w:sz w:val="28"/>
          <w:szCs w:val="28"/>
          <w:lang w:bidi="hi-IN"/>
        </w:rPr>
        <w:t>名词解释</w:t>
      </w:r>
      <w:r>
        <w:rPr>
          <w:rFonts w:eastAsia="仿宋"/>
          <w:kern w:val="0"/>
          <w:sz w:val="28"/>
          <w:szCs w:val="28"/>
          <w:lang w:bidi="hi-IN"/>
        </w:rPr>
        <w:t>：5小题，每小题4分，共2</w:t>
      </w:r>
      <w:r>
        <w:rPr>
          <w:rFonts w:hint="eastAsia" w:eastAsia="仿宋"/>
          <w:kern w:val="0"/>
          <w:sz w:val="28"/>
          <w:szCs w:val="28"/>
          <w:lang w:bidi="hi-IN"/>
        </w:rPr>
        <w:t>0</w:t>
      </w:r>
      <w:r>
        <w:rPr>
          <w:rFonts w:eastAsia="仿宋"/>
          <w:kern w:val="0"/>
          <w:sz w:val="28"/>
          <w:szCs w:val="28"/>
          <w:lang w:bidi="hi-IN"/>
        </w:rPr>
        <w:t>分。</w:t>
      </w:r>
    </w:p>
    <w:p w14:paraId="34A84B2A">
      <w:pPr>
        <w:spacing w:line="320" w:lineRule="atLeast"/>
        <w:ind w:firstLine="1120" w:firstLineChars="400"/>
        <w:rPr>
          <w:rFonts w:eastAsia="仿宋"/>
          <w:kern w:val="0"/>
          <w:sz w:val="28"/>
          <w:szCs w:val="28"/>
          <w:lang w:bidi="hi-IN"/>
        </w:rPr>
      </w:pPr>
      <w:r>
        <w:rPr>
          <w:rFonts w:hint="eastAsia" w:eastAsia="仿宋"/>
          <w:kern w:val="0"/>
          <w:sz w:val="28"/>
          <w:szCs w:val="28"/>
          <w:lang w:bidi="hi-IN"/>
        </w:rPr>
        <w:t xml:space="preserve">简 答 </w:t>
      </w:r>
      <w:r>
        <w:rPr>
          <w:rFonts w:eastAsia="仿宋"/>
          <w:kern w:val="0"/>
          <w:sz w:val="28"/>
          <w:szCs w:val="28"/>
          <w:lang w:bidi="hi-IN"/>
        </w:rPr>
        <w:t>题：</w:t>
      </w:r>
      <w:r>
        <w:rPr>
          <w:rFonts w:hint="eastAsia" w:eastAsia="仿宋"/>
          <w:kern w:val="0"/>
          <w:sz w:val="28"/>
          <w:szCs w:val="28"/>
          <w:lang w:bidi="hi-IN"/>
        </w:rPr>
        <w:t>5</w:t>
      </w:r>
      <w:r>
        <w:rPr>
          <w:rFonts w:eastAsia="仿宋"/>
          <w:kern w:val="0"/>
          <w:sz w:val="28"/>
          <w:szCs w:val="28"/>
          <w:lang w:bidi="hi-IN"/>
        </w:rPr>
        <w:t>小题，每小题6分，共30分。</w:t>
      </w:r>
    </w:p>
    <w:p w14:paraId="26FAC847">
      <w:pPr>
        <w:spacing w:line="320" w:lineRule="atLeast"/>
        <w:ind w:firstLine="1120" w:firstLineChars="400"/>
        <w:rPr>
          <w:rFonts w:eastAsia="仿宋"/>
          <w:kern w:val="0"/>
          <w:sz w:val="28"/>
          <w:szCs w:val="28"/>
          <w:lang w:bidi="hi-IN"/>
        </w:rPr>
      </w:pPr>
      <w:r>
        <w:rPr>
          <w:rFonts w:hint="eastAsia" w:eastAsia="仿宋"/>
          <w:kern w:val="0"/>
          <w:sz w:val="28"/>
          <w:szCs w:val="28"/>
          <w:lang w:val="en-US" w:eastAsia="zh-CN" w:bidi="hi-IN"/>
        </w:rPr>
        <w:t>综 合</w:t>
      </w:r>
      <w:r>
        <w:rPr>
          <w:rFonts w:hint="eastAsia" w:eastAsia="仿宋"/>
          <w:kern w:val="0"/>
          <w:sz w:val="28"/>
          <w:szCs w:val="28"/>
          <w:lang w:bidi="hi-IN"/>
        </w:rPr>
        <w:t xml:space="preserve"> </w:t>
      </w:r>
      <w:r>
        <w:rPr>
          <w:rFonts w:eastAsia="仿宋"/>
          <w:kern w:val="0"/>
          <w:sz w:val="28"/>
          <w:szCs w:val="28"/>
          <w:lang w:bidi="hi-IN"/>
        </w:rPr>
        <w:t>题：2小题，每小题</w:t>
      </w:r>
      <w:r>
        <w:rPr>
          <w:rFonts w:hint="eastAsia" w:eastAsia="仿宋"/>
          <w:kern w:val="0"/>
          <w:sz w:val="28"/>
          <w:szCs w:val="28"/>
          <w:lang w:val="en-US" w:eastAsia="zh-CN" w:bidi="hi-IN"/>
        </w:rPr>
        <w:t>20</w:t>
      </w:r>
      <w:r>
        <w:rPr>
          <w:rFonts w:eastAsia="仿宋"/>
          <w:kern w:val="0"/>
          <w:sz w:val="28"/>
          <w:szCs w:val="28"/>
          <w:lang w:bidi="hi-IN"/>
        </w:rPr>
        <w:t>分，共</w:t>
      </w:r>
      <w:r>
        <w:rPr>
          <w:rFonts w:hint="eastAsia" w:eastAsia="仿宋"/>
          <w:kern w:val="0"/>
          <w:sz w:val="28"/>
          <w:szCs w:val="28"/>
          <w:lang w:val="en-US" w:eastAsia="zh-CN" w:bidi="hi-IN"/>
        </w:rPr>
        <w:t>40</w:t>
      </w:r>
      <w:r>
        <w:rPr>
          <w:rFonts w:eastAsia="仿宋"/>
          <w:kern w:val="0"/>
          <w:sz w:val="28"/>
          <w:szCs w:val="28"/>
          <w:lang w:bidi="hi-IN"/>
        </w:rPr>
        <w:t>分。</w:t>
      </w:r>
    </w:p>
    <w:p w14:paraId="71848CDF">
      <w:pPr>
        <w:spacing w:line="320" w:lineRule="atLeast"/>
        <w:rPr>
          <w:rFonts w:eastAsia="仿宋"/>
          <w:b/>
          <w:kern w:val="0"/>
          <w:sz w:val="28"/>
          <w:szCs w:val="28"/>
        </w:rPr>
      </w:pPr>
      <w:r>
        <w:rPr>
          <w:rFonts w:eastAsia="仿宋"/>
          <w:b/>
          <w:sz w:val="28"/>
          <w:szCs w:val="28"/>
        </w:rPr>
        <w:t>二、</w:t>
      </w:r>
      <w:r>
        <w:rPr>
          <w:rFonts w:eastAsia="仿宋"/>
          <w:b/>
          <w:kern w:val="0"/>
          <w:sz w:val="28"/>
          <w:szCs w:val="28"/>
        </w:rPr>
        <w:t>参考书目：</w:t>
      </w:r>
    </w:p>
    <w:p w14:paraId="6A73AE13">
      <w:pPr>
        <w:spacing w:line="320" w:lineRule="atLeast"/>
        <w:ind w:firstLine="560" w:firstLineChars="200"/>
        <w:rPr>
          <w:rFonts w:eastAsia="仿宋"/>
          <w:kern w:val="0"/>
          <w:sz w:val="28"/>
          <w:szCs w:val="28"/>
        </w:rPr>
      </w:pPr>
      <w:r>
        <w:rPr>
          <w:rFonts w:hint="eastAsia" w:eastAsia="仿宋"/>
          <w:kern w:val="0"/>
          <w:sz w:val="28"/>
          <w:szCs w:val="28"/>
        </w:rPr>
        <w:t>李洪元.《环境生态学》（第二版）. 化学工业出版社，20</w:t>
      </w:r>
      <w:r>
        <w:rPr>
          <w:rFonts w:eastAsia="仿宋"/>
          <w:kern w:val="0"/>
          <w:sz w:val="28"/>
          <w:szCs w:val="28"/>
        </w:rPr>
        <w:t>22</w:t>
      </w:r>
      <w:r>
        <w:rPr>
          <w:rFonts w:hint="eastAsia" w:eastAsia="仿宋"/>
          <w:kern w:val="0"/>
          <w:sz w:val="28"/>
          <w:szCs w:val="28"/>
        </w:rPr>
        <w:t>.</w:t>
      </w:r>
    </w:p>
    <w:p w14:paraId="50334FDD">
      <w:pPr>
        <w:spacing w:line="560" w:lineRule="exact"/>
        <w:rPr>
          <w:rFonts w:eastAsia="仿宋"/>
          <w:b/>
          <w:sz w:val="28"/>
          <w:szCs w:val="28"/>
        </w:rPr>
      </w:pPr>
      <w:r>
        <w:rPr>
          <w:rFonts w:hint="eastAsia" w:eastAsia="仿宋"/>
          <w:b/>
          <w:sz w:val="28"/>
          <w:szCs w:val="28"/>
        </w:rPr>
        <w:t>三</w:t>
      </w:r>
      <w:r>
        <w:rPr>
          <w:rFonts w:eastAsia="仿宋"/>
          <w:b/>
          <w:sz w:val="28"/>
          <w:szCs w:val="28"/>
        </w:rPr>
        <w:t>、考试内容范围</w:t>
      </w:r>
    </w:p>
    <w:p w14:paraId="5D9E615B">
      <w:pPr>
        <w:spacing w:line="560" w:lineRule="exact"/>
        <w:ind w:firstLine="562" w:firstLineChars="200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（一）绪论</w:t>
      </w:r>
    </w:p>
    <w:p w14:paraId="5D44B750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1、环境生态学、生态学的概念；</w:t>
      </w:r>
    </w:p>
    <w:p w14:paraId="2B55AA97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2、环境生态学的形成过程和发展趋势；</w:t>
      </w:r>
    </w:p>
    <w:p w14:paraId="0D78EDC6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3、环境生态学的主要研究内容；</w:t>
      </w:r>
    </w:p>
    <w:p w14:paraId="2632205D">
      <w:pPr>
        <w:spacing w:line="560" w:lineRule="exact"/>
        <w:ind w:firstLine="562" w:firstLineChars="200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（二）生物与环境</w:t>
      </w:r>
    </w:p>
    <w:p w14:paraId="21A4444D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1、环境的概念；环境的基本功能、特性及其内涵；</w:t>
      </w:r>
    </w:p>
    <w:p w14:paraId="1604AFE7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2、生物与环境的相互作用；</w:t>
      </w:r>
    </w:p>
    <w:p w14:paraId="407F6C64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3、生态因子的概念及其作用的一般特征；</w:t>
      </w:r>
      <w:r>
        <w:rPr>
          <w:rFonts w:ascii="仿宋" w:hAnsi="仿宋" w:eastAsia="仿宋" w:cs="仿宋"/>
          <w:sz w:val="28"/>
          <w:szCs w:val="28"/>
        </w:rPr>
        <w:t xml:space="preserve"> </w:t>
      </w:r>
    </w:p>
    <w:p w14:paraId="45C46DFE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4、生态因子研究的一般原理；</w:t>
      </w:r>
    </w:p>
    <w:p w14:paraId="138417B1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5、内稳态的概念及其调节机制；伯格曼规律和阿伦规律；</w:t>
      </w:r>
    </w:p>
    <w:p w14:paraId="46EE3C9B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6、限制因子、生态幅、光补偿点、光饱和点、物候节律、温周期现象、适应等专业名词的概念及其应用；</w:t>
      </w:r>
    </w:p>
    <w:p w14:paraId="0DA97B70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7、</w:t>
      </w:r>
      <w:r>
        <w:rPr>
          <w:rFonts w:hint="eastAsia" w:ascii="仿宋" w:hAnsi="仿宋" w:eastAsia="仿宋"/>
          <w:sz w:val="28"/>
          <w:szCs w:val="28"/>
        </w:rPr>
        <w:t>主要生态因子的生态作用</w:t>
      </w:r>
      <w:r>
        <w:rPr>
          <w:rFonts w:hint="eastAsia" w:ascii="仿宋" w:hAnsi="仿宋" w:eastAsia="仿宋" w:cs="仿宋"/>
          <w:sz w:val="28"/>
          <w:szCs w:val="28"/>
        </w:rPr>
        <w:t>；</w:t>
      </w:r>
    </w:p>
    <w:p w14:paraId="43AF7443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8、有效积温法则的概念、内容及应用。</w:t>
      </w:r>
    </w:p>
    <w:p w14:paraId="02017909">
      <w:pPr>
        <w:spacing w:line="560" w:lineRule="exact"/>
        <w:ind w:firstLine="562" w:firstLineChars="200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（三）</w:t>
      </w:r>
      <w:r>
        <w:rPr>
          <w:rFonts w:hint="eastAsia" w:ascii="仿宋" w:hAnsi="仿宋" w:eastAsia="仿宋"/>
          <w:sz w:val="28"/>
          <w:szCs w:val="28"/>
        </w:rPr>
        <w:t>种群生态学</w:t>
      </w:r>
    </w:p>
    <w:p w14:paraId="5F3E288E">
      <w:pPr>
        <w:spacing w:line="520" w:lineRule="exact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1、种群的概念、基本特征，种群的空间格局分布的类型及各类型的特点及形成原因，相关专业名词的概念；</w:t>
      </w:r>
    </w:p>
    <w:p w14:paraId="50AC29BB">
      <w:pPr>
        <w:spacing w:line="520" w:lineRule="exact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2、集群的概念，生物产生集群的原因及其生态学意义；</w:t>
      </w:r>
    </w:p>
    <w:p w14:paraId="3761C4A3">
      <w:pPr>
        <w:spacing w:line="520" w:lineRule="exact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3、种群动态相关概念，种群增长模型及其内容（种群的指数增长和逻辑斯蒂增长），种群的数量变动；</w:t>
      </w:r>
    </w:p>
    <w:p w14:paraId="5E37537D">
      <w:pPr>
        <w:spacing w:line="5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4、种群调节因素及调节学说的类别及其主要主张内容；</w:t>
      </w:r>
    </w:p>
    <w:p w14:paraId="7703E987">
      <w:pPr>
        <w:spacing w:line="5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5</w:t>
      </w:r>
      <w:r>
        <w:rPr>
          <w:rFonts w:hint="eastAsia" w:ascii="仿宋" w:hAnsi="仿宋" w:eastAsia="仿宋"/>
          <w:sz w:val="28"/>
          <w:szCs w:val="28"/>
        </w:rPr>
        <w:t>、种群繁殖策略，种内和种间关系的类别；</w:t>
      </w:r>
    </w:p>
    <w:p w14:paraId="227A63BB">
      <w:pPr>
        <w:spacing w:line="5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6</w:t>
      </w:r>
      <w:r>
        <w:rPr>
          <w:rFonts w:hint="eastAsia" w:ascii="仿宋" w:hAnsi="仿宋" w:eastAsia="仿宋"/>
          <w:sz w:val="28"/>
          <w:szCs w:val="28"/>
        </w:rPr>
        <w:t>、生态位的理论及其应用。</w:t>
      </w:r>
    </w:p>
    <w:p w14:paraId="72963D05">
      <w:pPr>
        <w:spacing w:line="560" w:lineRule="exact"/>
        <w:ind w:firstLine="562" w:firstLineChars="200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（四）群落生态学</w:t>
      </w:r>
    </w:p>
    <w:p w14:paraId="50FD8B18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1、优势种与建群种、盖度、物种丰富度、群落交错区、边缘效应、边缘种、干扰、空间异质性、演替等概念；</w:t>
      </w:r>
    </w:p>
    <w:p w14:paraId="267362F6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2、生物群落的基本特征、构成要素、结构；</w:t>
      </w:r>
    </w:p>
    <w:p w14:paraId="309F6D13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</w:t>
      </w:r>
      <w:r>
        <w:rPr>
          <w:rFonts w:hint="eastAsia" w:ascii="仿宋" w:hAnsi="仿宋" w:eastAsia="仿宋"/>
          <w:sz w:val="28"/>
          <w:szCs w:val="28"/>
        </w:rPr>
        <w:t>干扰的形成及相关假说</w:t>
      </w:r>
      <w:r>
        <w:rPr>
          <w:rFonts w:hint="eastAsia" w:ascii="仿宋" w:hAnsi="仿宋" w:eastAsia="仿宋" w:cs="仿宋"/>
          <w:sz w:val="28"/>
          <w:szCs w:val="28"/>
        </w:rPr>
        <w:t>；</w:t>
      </w:r>
    </w:p>
    <w:p w14:paraId="40F537BE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4、</w:t>
      </w:r>
      <w:r>
        <w:rPr>
          <w:rFonts w:hint="eastAsia" w:ascii="仿宋" w:hAnsi="仿宋" w:eastAsia="仿宋"/>
          <w:sz w:val="28"/>
          <w:szCs w:val="28"/>
        </w:rPr>
        <w:t>演替的类型和过程，控制因素，单元演替顶级和多元演替顶级理论的异同</w:t>
      </w:r>
      <w:r>
        <w:rPr>
          <w:rFonts w:hint="eastAsia" w:ascii="仿宋" w:hAnsi="仿宋" w:eastAsia="仿宋" w:cs="仿宋"/>
          <w:sz w:val="28"/>
          <w:szCs w:val="28"/>
        </w:rPr>
        <w:t>；</w:t>
      </w:r>
    </w:p>
    <w:p w14:paraId="1CBCE601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5、岛屿生态学理论及其对自然保护区设计的意义；</w:t>
      </w:r>
    </w:p>
    <w:p w14:paraId="0F7B7693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6、 空间异质性对群落结构的影响。</w:t>
      </w:r>
    </w:p>
    <w:p w14:paraId="6F3A0B4C">
      <w:pPr>
        <w:spacing w:line="560" w:lineRule="exact"/>
        <w:ind w:firstLine="562" w:firstLineChars="200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（五）生态系统生态学</w:t>
      </w:r>
    </w:p>
    <w:p w14:paraId="097D732A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1、生态金字塔、生态锥体、生态效率、摄取量、同化量、同化效率、初级生产（量）、次级生产（量）、流通量、生物入侵等概念；</w:t>
      </w:r>
    </w:p>
    <w:p w14:paraId="02D7E6AF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2、关键种和冗余种的特点及区别；</w:t>
      </w:r>
    </w:p>
    <w:p w14:paraId="21F6B06C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/>
          <w:sz w:val="28"/>
          <w:szCs w:val="28"/>
        </w:rPr>
        <w:t>生态系统的概念、组成和营养结构，及基本特征</w:t>
      </w:r>
      <w:r>
        <w:rPr>
          <w:rFonts w:hint="eastAsia" w:ascii="仿宋" w:hAnsi="仿宋" w:eastAsia="仿宋" w:cs="仿宋"/>
          <w:sz w:val="28"/>
          <w:szCs w:val="28"/>
        </w:rPr>
        <w:t>；</w:t>
      </w:r>
    </w:p>
    <w:p w14:paraId="2E9901D6">
      <w:pPr>
        <w:spacing w:line="560" w:lineRule="exact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/>
          <w:sz w:val="28"/>
          <w:szCs w:val="28"/>
        </w:rPr>
        <w:t>物质分解的过程和意义及其影响因素；</w:t>
      </w:r>
    </w:p>
    <w:p w14:paraId="598B2202">
      <w:pPr>
        <w:spacing w:line="560" w:lineRule="exact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5</w:t>
      </w:r>
      <w:r>
        <w:rPr>
          <w:rFonts w:hint="eastAsia" w:ascii="仿宋" w:hAnsi="仿宋" w:eastAsia="仿宋"/>
          <w:sz w:val="28"/>
          <w:szCs w:val="28"/>
        </w:rPr>
        <w:t>、生态系统中能量流动的基本概念、途径及特点，物质循环的概念和各物质循环的过程及特点，物种流动和信息流动的特点；</w:t>
      </w:r>
    </w:p>
    <w:p w14:paraId="69EC08AB">
      <w:pPr>
        <w:spacing w:line="560" w:lineRule="exact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6</w:t>
      </w:r>
      <w:r>
        <w:rPr>
          <w:rFonts w:hint="eastAsia" w:ascii="仿宋" w:hAnsi="仿宋" w:eastAsia="仿宋"/>
          <w:sz w:val="28"/>
          <w:szCs w:val="28"/>
        </w:rPr>
        <w:t>、生态平衡的概念、基本特征、调节机制、失衡的原因等；</w:t>
      </w:r>
    </w:p>
    <w:p w14:paraId="2C4C2687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7</w:t>
      </w:r>
      <w:r>
        <w:rPr>
          <w:rFonts w:hint="eastAsia" w:ascii="仿宋" w:hAnsi="仿宋" w:eastAsia="仿宋"/>
          <w:sz w:val="28"/>
          <w:szCs w:val="28"/>
        </w:rPr>
        <w:t>、林德曼效率、热力学第一定律、反馈机制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 w14:paraId="09315BAA">
      <w:pPr>
        <w:spacing w:line="560" w:lineRule="exact"/>
        <w:ind w:firstLine="562" w:firstLineChars="200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（六）景观生态学</w:t>
      </w:r>
    </w:p>
    <w:p w14:paraId="1F32D3DA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1、斑块、廊道、基质、异质性、连通性、孔隙度等概念；</w:t>
      </w:r>
    </w:p>
    <w:p w14:paraId="1E3EE259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2、斑块-廊道-基质三大景观要素的起源、类型、基本结构特征、界定标准和作用；</w:t>
      </w:r>
    </w:p>
    <w:p w14:paraId="54F2BCAB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、景观格局，景观中各要素的功能，景观生态学在实际工作中的应用。</w:t>
      </w:r>
    </w:p>
    <w:p w14:paraId="31A172FD">
      <w:pPr>
        <w:spacing w:line="560" w:lineRule="exact"/>
        <w:ind w:firstLine="562" w:firstLineChars="200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（七）地球上的主要生态系统类型</w:t>
      </w:r>
    </w:p>
    <w:p w14:paraId="6DE874DA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1、河口生态系统、红树林生态系统、湿地生态系统、森林生态系统等概念及其主要特征和功能；</w:t>
      </w:r>
    </w:p>
    <w:p w14:paraId="7B23F809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</w:t>
      </w:r>
      <w:r>
        <w:rPr>
          <w:rFonts w:hint="eastAsia" w:ascii="仿宋" w:hAnsi="仿宋" w:eastAsia="仿宋"/>
          <w:sz w:val="28"/>
          <w:szCs w:val="28"/>
        </w:rPr>
        <w:t>为什么湿地被称之为地球之肾</w:t>
      </w:r>
      <w:r>
        <w:rPr>
          <w:rFonts w:hint="eastAsia" w:ascii="仿宋" w:hAnsi="仿宋" w:eastAsia="仿宋" w:cs="仿宋"/>
          <w:sz w:val="28"/>
          <w:szCs w:val="28"/>
        </w:rPr>
        <w:t>；</w:t>
      </w:r>
    </w:p>
    <w:p w14:paraId="11E9923C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3、农业生态系统和城市生态系统的概念、组成、基本结构、基本功能和特征；</w:t>
      </w:r>
    </w:p>
    <w:p w14:paraId="4D4D97FF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4、自然生态系统、农业生态系统和城市生态系统的营养结构的异同。</w:t>
      </w:r>
    </w:p>
    <w:p w14:paraId="1F3E4C9E">
      <w:pPr>
        <w:spacing w:line="560" w:lineRule="exact"/>
        <w:ind w:firstLine="562" w:firstLineChars="200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（八）地球上的主要生态系统类型</w:t>
      </w:r>
    </w:p>
    <w:p w14:paraId="340E04BE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</w:t>
      </w:r>
      <w:r>
        <w:rPr>
          <w:rFonts w:hint="eastAsia" w:ascii="仿宋" w:hAnsi="仿宋" w:eastAsia="仿宋"/>
          <w:sz w:val="28"/>
          <w:szCs w:val="28"/>
        </w:rPr>
        <w:t>退化生态系统和生态恢复的概念和内涵，干扰与生态系统退化直接的相互关系</w:t>
      </w:r>
      <w:r>
        <w:rPr>
          <w:rFonts w:hint="eastAsia" w:ascii="仿宋" w:hAnsi="仿宋" w:eastAsia="仿宋" w:cs="仿宋"/>
          <w:sz w:val="28"/>
          <w:szCs w:val="28"/>
        </w:rPr>
        <w:t>；</w:t>
      </w:r>
    </w:p>
    <w:p w14:paraId="18D8C178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</w:t>
      </w:r>
      <w:r>
        <w:rPr>
          <w:rFonts w:hint="eastAsia" w:ascii="仿宋" w:hAnsi="仿宋" w:eastAsia="仿宋"/>
          <w:sz w:val="28"/>
          <w:szCs w:val="28"/>
        </w:rPr>
        <w:t>生态恢复的主要原则、方法和技术体系，典型退化生态系统生态恢复的措施和方法</w:t>
      </w:r>
      <w:r>
        <w:rPr>
          <w:rFonts w:hint="eastAsia" w:ascii="仿宋" w:hAnsi="仿宋" w:eastAsia="仿宋" w:cs="仿宋"/>
          <w:sz w:val="28"/>
          <w:szCs w:val="28"/>
        </w:rPr>
        <w:t>；</w:t>
      </w:r>
    </w:p>
    <w:p w14:paraId="7C7909F9">
      <w:pPr>
        <w:spacing w:line="560" w:lineRule="exact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</w:t>
      </w:r>
      <w:r>
        <w:rPr>
          <w:rFonts w:hint="eastAsia" w:ascii="仿宋" w:hAnsi="仿宋" w:eastAsia="仿宋"/>
          <w:sz w:val="28"/>
          <w:szCs w:val="28"/>
        </w:rPr>
        <w:t>恢复生态学的主要研究对象、内容、原理和一般程序；</w:t>
      </w:r>
    </w:p>
    <w:p w14:paraId="0EEF1145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4、森林、草地、淡水生态系统的生态恢复措施和方法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 w14:paraId="5B31540C">
      <w:pPr>
        <w:spacing w:line="560" w:lineRule="exact"/>
        <w:ind w:firstLine="562" w:firstLineChars="200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（九）地球上的主要生态系统类型</w:t>
      </w:r>
    </w:p>
    <w:p w14:paraId="0E723897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1、生物多样性的概念、价值、用途、危机和产生原因、研究动态和趋势；</w:t>
      </w:r>
    </w:p>
    <w:p w14:paraId="4EF19F5E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2、生物多样性价值的理解；</w:t>
      </w:r>
    </w:p>
    <w:p w14:paraId="57431082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/>
          <w:sz w:val="28"/>
          <w:szCs w:val="28"/>
        </w:rPr>
        <w:t>就地保护和易地保护的概念和策略，自然保护区设计的基本原理和方法</w:t>
      </w:r>
      <w:r>
        <w:rPr>
          <w:rFonts w:hint="eastAsia" w:ascii="仿宋" w:hAnsi="仿宋" w:eastAsia="仿宋" w:cs="仿宋"/>
          <w:sz w:val="28"/>
          <w:szCs w:val="28"/>
        </w:rPr>
        <w:t>；</w:t>
      </w:r>
    </w:p>
    <w:p w14:paraId="74A50D86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/>
          <w:sz w:val="28"/>
          <w:szCs w:val="28"/>
        </w:rPr>
        <w:t>生物多样性的监测与管理的目标和基本内容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 w14:paraId="27347B2C">
      <w:pPr>
        <w:spacing w:line="560" w:lineRule="exact"/>
        <w:ind w:firstLine="562" w:firstLineChars="200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（十）生态系统服务</w:t>
      </w:r>
    </w:p>
    <w:p w14:paraId="236607CD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1、直接价值、间接价值、选择价值、遗产价值和存在价值的区别；</w:t>
      </w:r>
    </w:p>
    <w:p w14:paraId="1C45FB86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2、生态系统服务的概念和内涵，生态系统服务功能价值的特征、类型和评估方法；</w:t>
      </w:r>
    </w:p>
    <w:p w14:paraId="752913FF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</w:t>
      </w:r>
      <w:r>
        <w:rPr>
          <w:rFonts w:hint="eastAsia" w:ascii="仿宋" w:hAnsi="仿宋" w:eastAsia="仿宋"/>
          <w:sz w:val="28"/>
          <w:szCs w:val="28"/>
        </w:rPr>
        <w:t>全球生态系统服务价值评估的重要性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 w14:paraId="60E64B27">
      <w:pPr>
        <w:spacing w:line="560" w:lineRule="exact"/>
        <w:ind w:firstLine="562" w:firstLineChars="200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（十一）生态系统健康与管理</w:t>
      </w:r>
    </w:p>
    <w:p w14:paraId="7DDDFF17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1、生态系统健康的定义和内涵，生态系统健康的标准和生态系统健康管理的原则；</w:t>
      </w:r>
    </w:p>
    <w:p w14:paraId="58832680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</w:t>
      </w:r>
      <w:r>
        <w:rPr>
          <w:rFonts w:hint="eastAsia" w:ascii="仿宋" w:hAnsi="仿宋" w:eastAsia="仿宋"/>
          <w:sz w:val="28"/>
          <w:szCs w:val="28"/>
        </w:rPr>
        <w:t>生态系统管理的概念、原则、</w:t>
      </w:r>
      <w:r>
        <w:rPr>
          <w:rFonts w:hint="eastAsia" w:ascii="仿宋" w:hAnsi="仿宋" w:eastAsia="仿宋" w:cs="仿宋"/>
          <w:sz w:val="28"/>
          <w:szCs w:val="28"/>
        </w:rPr>
        <w:t>途径和技术方法。</w:t>
      </w:r>
    </w:p>
    <w:p w14:paraId="79D3948F">
      <w:pPr>
        <w:spacing w:line="560" w:lineRule="exact"/>
        <w:ind w:firstLine="562" w:firstLineChars="200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（十二）生态监测与生态评价</w:t>
      </w:r>
    </w:p>
    <w:p w14:paraId="44F72424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1、污染生态效应、生态监测、生态影响评价、生态风险评价等的概念；</w:t>
      </w:r>
    </w:p>
    <w:p w14:paraId="58324C06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2、环境污染生态效应的发生机制、污染的生态过程和生态效应，生态监测的概念、类型和常规监测指标；</w:t>
      </w:r>
    </w:p>
    <w:p w14:paraId="0F961873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</w:t>
      </w:r>
      <w:r>
        <w:rPr>
          <w:rFonts w:hint="eastAsia" w:ascii="仿宋" w:hAnsi="仿宋" w:eastAsia="仿宋"/>
          <w:sz w:val="28"/>
          <w:szCs w:val="28"/>
        </w:rPr>
        <w:t>生态环境影响评价的基本内容、程序及常用方法，生态风险评价的概念、步骤和基本方法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 w14:paraId="54861D7A">
      <w:pPr>
        <w:spacing w:line="560" w:lineRule="exact"/>
        <w:ind w:firstLine="562" w:firstLineChars="200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（十三）生态系统可持续发展途径</w:t>
      </w:r>
    </w:p>
    <w:p w14:paraId="4BE891F2">
      <w:pPr>
        <w:spacing w:line="560" w:lineRule="exact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</w:t>
      </w:r>
      <w:r>
        <w:rPr>
          <w:rFonts w:hint="eastAsia" w:ascii="仿宋" w:hAnsi="仿宋" w:eastAsia="仿宋"/>
          <w:sz w:val="28"/>
          <w:szCs w:val="28"/>
        </w:rPr>
        <w:t>生态规划的含义、原则、内容和方法；</w:t>
      </w:r>
    </w:p>
    <w:p w14:paraId="568E3637">
      <w:pPr>
        <w:spacing w:line="560" w:lineRule="exact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</w:rPr>
        <w:t>、景观生态规划的原则和步骤；</w:t>
      </w:r>
    </w:p>
    <w:p w14:paraId="1EA34F46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</w:t>
      </w:r>
      <w:r>
        <w:rPr>
          <w:rFonts w:hint="eastAsia" w:ascii="仿宋" w:hAnsi="仿宋" w:eastAsia="仿宋"/>
          <w:sz w:val="28"/>
          <w:szCs w:val="28"/>
        </w:rPr>
        <w:t>、生态城市建设的概念、特征、内容和原则，生态工程的含义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 w14:paraId="420C1B62">
      <w:pPr>
        <w:spacing w:line="560" w:lineRule="exact"/>
        <w:ind w:firstLine="562" w:firstLineChars="200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（十四）全球生态问题和生态安全危机</w:t>
      </w:r>
    </w:p>
    <w:p w14:paraId="7B3CCC67">
      <w:pPr>
        <w:spacing w:line="56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</w:t>
      </w:r>
      <w:r>
        <w:rPr>
          <w:rFonts w:hint="eastAsia" w:ascii="仿宋" w:hAnsi="仿宋" w:eastAsia="仿宋"/>
          <w:sz w:val="28"/>
          <w:szCs w:val="28"/>
        </w:rPr>
        <w:t>气候变暖、温室效应、臭氧层破坏、土地退化与沙漠化、酸雨、水资源短缺和森林锐减的概念、主要内容、形成机理、原因、和应对措施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 w14:paraId="6E33BA9E">
      <w:pPr>
        <w:spacing w:line="560" w:lineRule="exact"/>
        <w:ind w:firstLine="560" w:firstLineChars="200"/>
        <w:rPr>
          <w:rFonts w:eastAsia="仿宋"/>
          <w:sz w:val="28"/>
          <w:szCs w:val="28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10FF4B">
    <w:pPr>
      <w:pStyle w:val="2"/>
      <w:framePr w:h="278" w:hRule="exact" w:wrap="around" w:vAnchor="text" w:hAnchor="page" w:x="5835" w:y="-176"/>
      <w:jc w:val="center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5</w:t>
    </w:r>
    <w:r>
      <w:fldChar w:fldCharType="end"/>
    </w:r>
  </w:p>
  <w:p w14:paraId="761E9D76"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B34D2B">
    <w:pPr>
      <w:pStyle w:val="2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 w14:paraId="1EA448BC"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9D2D5D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E5YWFjNTliZDllOGVmN2Y4YTQ5NjEwODEwOTQyNjcifQ=="/>
  </w:docVars>
  <w:rsids>
    <w:rsidRoot w:val="333719C9"/>
    <w:rsid w:val="000043B5"/>
    <w:rsid w:val="00022341"/>
    <w:rsid w:val="000322A4"/>
    <w:rsid w:val="00046413"/>
    <w:rsid w:val="00065211"/>
    <w:rsid w:val="0006652A"/>
    <w:rsid w:val="000810DA"/>
    <w:rsid w:val="00081658"/>
    <w:rsid w:val="00082486"/>
    <w:rsid w:val="00086FBD"/>
    <w:rsid w:val="00091E53"/>
    <w:rsid w:val="00097B86"/>
    <w:rsid w:val="000A5CCD"/>
    <w:rsid w:val="000A7384"/>
    <w:rsid w:val="000B3CCB"/>
    <w:rsid w:val="000B5884"/>
    <w:rsid w:val="000C7034"/>
    <w:rsid w:val="000D464C"/>
    <w:rsid w:val="000E0CF5"/>
    <w:rsid w:val="000E0FC7"/>
    <w:rsid w:val="000F3C75"/>
    <w:rsid w:val="00104191"/>
    <w:rsid w:val="00105904"/>
    <w:rsid w:val="00120439"/>
    <w:rsid w:val="00171C2F"/>
    <w:rsid w:val="00175E15"/>
    <w:rsid w:val="0019143B"/>
    <w:rsid w:val="001A7B6C"/>
    <w:rsid w:val="002009F7"/>
    <w:rsid w:val="0021704B"/>
    <w:rsid w:val="0021753F"/>
    <w:rsid w:val="00235CF1"/>
    <w:rsid w:val="002A197A"/>
    <w:rsid w:val="002C32BD"/>
    <w:rsid w:val="002F54CE"/>
    <w:rsid w:val="0033289D"/>
    <w:rsid w:val="00341F65"/>
    <w:rsid w:val="00344596"/>
    <w:rsid w:val="00356711"/>
    <w:rsid w:val="00366253"/>
    <w:rsid w:val="00373E38"/>
    <w:rsid w:val="00375C95"/>
    <w:rsid w:val="00384DF6"/>
    <w:rsid w:val="00386000"/>
    <w:rsid w:val="00397051"/>
    <w:rsid w:val="003A5AB5"/>
    <w:rsid w:val="003C1ECD"/>
    <w:rsid w:val="003C5755"/>
    <w:rsid w:val="003E0FF9"/>
    <w:rsid w:val="00401899"/>
    <w:rsid w:val="00412BF5"/>
    <w:rsid w:val="00421872"/>
    <w:rsid w:val="00427404"/>
    <w:rsid w:val="00436517"/>
    <w:rsid w:val="0048281F"/>
    <w:rsid w:val="00485F3A"/>
    <w:rsid w:val="00491EC0"/>
    <w:rsid w:val="004923A9"/>
    <w:rsid w:val="00492712"/>
    <w:rsid w:val="004944C5"/>
    <w:rsid w:val="00495B6F"/>
    <w:rsid w:val="004B7C10"/>
    <w:rsid w:val="004C73BD"/>
    <w:rsid w:val="004E0EEE"/>
    <w:rsid w:val="004E3384"/>
    <w:rsid w:val="004F2787"/>
    <w:rsid w:val="004F6BC7"/>
    <w:rsid w:val="00523772"/>
    <w:rsid w:val="00527BF6"/>
    <w:rsid w:val="00530296"/>
    <w:rsid w:val="00537D6F"/>
    <w:rsid w:val="00562F9F"/>
    <w:rsid w:val="0058068C"/>
    <w:rsid w:val="00581AE4"/>
    <w:rsid w:val="00581F37"/>
    <w:rsid w:val="0060748A"/>
    <w:rsid w:val="0065026E"/>
    <w:rsid w:val="006548F3"/>
    <w:rsid w:val="006578AF"/>
    <w:rsid w:val="00664E62"/>
    <w:rsid w:val="00685300"/>
    <w:rsid w:val="00692F5A"/>
    <w:rsid w:val="006A7DA9"/>
    <w:rsid w:val="006D7787"/>
    <w:rsid w:val="006F5267"/>
    <w:rsid w:val="00723C91"/>
    <w:rsid w:val="00747D3A"/>
    <w:rsid w:val="00762733"/>
    <w:rsid w:val="00783470"/>
    <w:rsid w:val="007B3DC6"/>
    <w:rsid w:val="007C5C7E"/>
    <w:rsid w:val="007E5CF5"/>
    <w:rsid w:val="007F40B1"/>
    <w:rsid w:val="007F7FF8"/>
    <w:rsid w:val="0080311E"/>
    <w:rsid w:val="00803EA1"/>
    <w:rsid w:val="0083118D"/>
    <w:rsid w:val="008378A8"/>
    <w:rsid w:val="00851BED"/>
    <w:rsid w:val="00864E50"/>
    <w:rsid w:val="00880F6A"/>
    <w:rsid w:val="00896FC0"/>
    <w:rsid w:val="008A1457"/>
    <w:rsid w:val="008B310D"/>
    <w:rsid w:val="008B545D"/>
    <w:rsid w:val="008C799E"/>
    <w:rsid w:val="008D2480"/>
    <w:rsid w:val="008E3010"/>
    <w:rsid w:val="008E5A42"/>
    <w:rsid w:val="00905598"/>
    <w:rsid w:val="00913E59"/>
    <w:rsid w:val="00923C9F"/>
    <w:rsid w:val="00937832"/>
    <w:rsid w:val="0095763F"/>
    <w:rsid w:val="00977CA4"/>
    <w:rsid w:val="0099024A"/>
    <w:rsid w:val="00994857"/>
    <w:rsid w:val="009A2865"/>
    <w:rsid w:val="00A108CC"/>
    <w:rsid w:val="00A16401"/>
    <w:rsid w:val="00A300F5"/>
    <w:rsid w:val="00A5526D"/>
    <w:rsid w:val="00A76361"/>
    <w:rsid w:val="00A766EC"/>
    <w:rsid w:val="00A8108E"/>
    <w:rsid w:val="00AA7F78"/>
    <w:rsid w:val="00AD0012"/>
    <w:rsid w:val="00AD4F35"/>
    <w:rsid w:val="00AE2322"/>
    <w:rsid w:val="00AF1974"/>
    <w:rsid w:val="00AF6B10"/>
    <w:rsid w:val="00B0116B"/>
    <w:rsid w:val="00B02BAE"/>
    <w:rsid w:val="00B119E7"/>
    <w:rsid w:val="00B37441"/>
    <w:rsid w:val="00B472FF"/>
    <w:rsid w:val="00B73D6F"/>
    <w:rsid w:val="00B86CB7"/>
    <w:rsid w:val="00BB3C92"/>
    <w:rsid w:val="00BF37B4"/>
    <w:rsid w:val="00C02EEB"/>
    <w:rsid w:val="00C030E3"/>
    <w:rsid w:val="00C04819"/>
    <w:rsid w:val="00C253E1"/>
    <w:rsid w:val="00C26CB4"/>
    <w:rsid w:val="00C27765"/>
    <w:rsid w:val="00C30D6E"/>
    <w:rsid w:val="00C41582"/>
    <w:rsid w:val="00C52480"/>
    <w:rsid w:val="00C525E6"/>
    <w:rsid w:val="00C61799"/>
    <w:rsid w:val="00CB564C"/>
    <w:rsid w:val="00CC1D14"/>
    <w:rsid w:val="00CC26D6"/>
    <w:rsid w:val="00CF06EB"/>
    <w:rsid w:val="00D118E6"/>
    <w:rsid w:val="00D17D49"/>
    <w:rsid w:val="00D21EEF"/>
    <w:rsid w:val="00D2313C"/>
    <w:rsid w:val="00D240A4"/>
    <w:rsid w:val="00D2737A"/>
    <w:rsid w:val="00D578C9"/>
    <w:rsid w:val="00D6363F"/>
    <w:rsid w:val="00D84150"/>
    <w:rsid w:val="00D84360"/>
    <w:rsid w:val="00DA55A3"/>
    <w:rsid w:val="00DD7272"/>
    <w:rsid w:val="00DE307E"/>
    <w:rsid w:val="00E1030E"/>
    <w:rsid w:val="00E24557"/>
    <w:rsid w:val="00E25CFD"/>
    <w:rsid w:val="00E31647"/>
    <w:rsid w:val="00E42182"/>
    <w:rsid w:val="00E50C12"/>
    <w:rsid w:val="00E5270C"/>
    <w:rsid w:val="00E607BF"/>
    <w:rsid w:val="00E72FEC"/>
    <w:rsid w:val="00E772E2"/>
    <w:rsid w:val="00E93531"/>
    <w:rsid w:val="00EA00AD"/>
    <w:rsid w:val="00EB4EB8"/>
    <w:rsid w:val="00ED65F8"/>
    <w:rsid w:val="00F05A53"/>
    <w:rsid w:val="00F32604"/>
    <w:rsid w:val="00F471FA"/>
    <w:rsid w:val="00F54780"/>
    <w:rsid w:val="00F54FE0"/>
    <w:rsid w:val="00F657E9"/>
    <w:rsid w:val="00F72645"/>
    <w:rsid w:val="00F8513A"/>
    <w:rsid w:val="00F95BC5"/>
    <w:rsid w:val="00FA4AC7"/>
    <w:rsid w:val="00FA4EB7"/>
    <w:rsid w:val="00FA67F6"/>
    <w:rsid w:val="00FC1FBB"/>
    <w:rsid w:val="00FC449B"/>
    <w:rsid w:val="00FD4F82"/>
    <w:rsid w:val="00FE0355"/>
    <w:rsid w:val="0D2131F4"/>
    <w:rsid w:val="0FCF33DA"/>
    <w:rsid w:val="19E45835"/>
    <w:rsid w:val="1D5D3B91"/>
    <w:rsid w:val="200E3486"/>
    <w:rsid w:val="220D377D"/>
    <w:rsid w:val="333719C9"/>
    <w:rsid w:val="33BB7F85"/>
    <w:rsid w:val="37AB3F6C"/>
    <w:rsid w:val="3D617AA7"/>
    <w:rsid w:val="3F027F69"/>
    <w:rsid w:val="3F64609D"/>
    <w:rsid w:val="42F60469"/>
    <w:rsid w:val="465B09A9"/>
    <w:rsid w:val="5372553F"/>
    <w:rsid w:val="56435EFF"/>
    <w:rsid w:val="59A85903"/>
    <w:rsid w:val="5DDA04F1"/>
    <w:rsid w:val="64C155C9"/>
    <w:rsid w:val="66C7712B"/>
    <w:rsid w:val="6C287145"/>
    <w:rsid w:val="6D2A1AC1"/>
    <w:rsid w:val="757E2B13"/>
    <w:rsid w:val="77191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page number"/>
    <w:basedOn w:val="6"/>
    <w:qFormat/>
    <w:uiPriority w:val="0"/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1988</Words>
  <Characters>2004</Characters>
  <Lines>14</Lines>
  <Paragraphs>4</Paragraphs>
  <TotalTime>337</TotalTime>
  <ScaleCrop>false</ScaleCrop>
  <LinksUpToDate>false</LinksUpToDate>
  <CharactersWithSpaces>2022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2022-04-18T08:09:00Z</dcterms:created>
  <dc:creator>Administrator</dc:creator>
  <cp:lastModifiedBy>Elaine.S</cp:lastModifiedBy>
  <dcterms:modified xsi:type="dcterms:W3CDTF">2025-08-26T02:04:52Z</dcterms:modified>
  <cp:revision>188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D758690A694948CFB5F51C8E7C2558FA</vt:lpwstr>
  </property>
  <property fmtid="{D5CDD505-2E9C-101B-9397-08002B2CF9AE}" pid="4" name="KSOTemplateDocerSaveRecord">
    <vt:lpwstr>eyJoZGlkIjoiZTk3M2NlMjQ4Y2IxZWE0Y2RmN2MyODcwNTA3NTQzY2MiLCJ1c2VySWQiOiI1MTYyMTk5MjYifQ==</vt:lpwstr>
  </property>
</Properties>
</file>