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88B" w14:textId="77777777" w:rsidR="00E24EA7" w:rsidRPr="00E24EA7" w:rsidRDefault="00E24EA7" w:rsidP="00E24EA7">
      <w:pPr>
        <w:widowControl w:val="0"/>
        <w:spacing w:after="0" w:line="24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E24EA7">
        <w:rPr>
          <w:rFonts w:ascii="黑体" w:eastAsia="黑体" w:hAnsi="黑体" w:cs="Times New Roman" w:hint="eastAsia"/>
          <w:sz w:val="32"/>
          <w:szCs w:val="32"/>
        </w:rPr>
        <w:t>附件4：</w:t>
      </w:r>
    </w:p>
    <w:p w14:paraId="10C3ED28" w14:textId="77777777" w:rsidR="00E24EA7" w:rsidRPr="00E24EA7" w:rsidRDefault="00E24EA7" w:rsidP="00E24EA7">
      <w:pPr>
        <w:widowControl w:val="0"/>
        <w:spacing w:after="0" w:line="24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24EA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“青年马克思主义者培养工程”</w:t>
      </w:r>
    </w:p>
    <w:p w14:paraId="476DD725" w14:textId="77777777" w:rsidR="00E24EA7" w:rsidRPr="00E24EA7" w:rsidRDefault="00E24EA7" w:rsidP="00E24EA7">
      <w:pPr>
        <w:widowControl w:val="0"/>
        <w:spacing w:after="0" w:line="24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24EA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培训班培训内容</w:t>
      </w:r>
    </w:p>
    <w:p w14:paraId="5BE38872" w14:textId="77777777" w:rsidR="00E24EA7" w:rsidRPr="00E24EA7" w:rsidRDefault="00E24EA7" w:rsidP="00E24EA7">
      <w:pPr>
        <w:widowControl w:val="0"/>
        <w:spacing w:after="0" w:line="360" w:lineRule="auto"/>
        <w:ind w:firstLineChars="200" w:firstLine="560"/>
        <w:jc w:val="both"/>
        <w:rPr>
          <w:rFonts w:ascii="仿宋_GB2312" w:eastAsia="仿宋_GB2312" w:hAnsi="宋体" w:cs="宋体"/>
          <w:kern w:val="0"/>
          <w:sz w:val="28"/>
          <w:szCs w:val="28"/>
        </w:rPr>
      </w:pPr>
    </w:p>
    <w:p w14:paraId="42F66DBB" w14:textId="77777777" w:rsidR="00E24EA7" w:rsidRPr="00E24EA7" w:rsidRDefault="00E24EA7" w:rsidP="00E24EA7">
      <w:pPr>
        <w:shd w:val="clear" w:color="auto" w:fill="FFFFFF"/>
        <w:spacing w:after="0" w:line="240" w:lineRule="auto"/>
        <w:ind w:firstLine="480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培训班采用理论培训、实践锻炼与常态培养相结合的方式进行培养，突出党性锻炼，强化理论武装，着力品德养成。主要内容包括：</w:t>
      </w:r>
    </w:p>
    <w:p w14:paraId="02DC837E" w14:textId="77777777" w:rsidR="00E24EA7" w:rsidRPr="00E24EA7" w:rsidRDefault="00E24EA7" w:rsidP="00E24EA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等线" w:eastAsia="黑体" w:hAnsi="等线" w:cs="Times New Roman"/>
          <w:b/>
          <w:bCs/>
          <w:kern w:val="44"/>
          <w:sz w:val="32"/>
          <w:szCs w:val="44"/>
        </w:rPr>
      </w:pPr>
      <w:r w:rsidRPr="00E24EA7">
        <w:rPr>
          <w:rFonts w:ascii="等线" w:eastAsia="黑体" w:hAnsi="等线" w:cs="Times New Roman" w:hint="eastAsia"/>
          <w:b/>
          <w:bCs/>
          <w:kern w:val="44"/>
          <w:sz w:val="32"/>
          <w:szCs w:val="44"/>
        </w:rPr>
        <w:t>理论学习。</w:t>
      </w:r>
    </w:p>
    <w:p w14:paraId="60AD231B" w14:textId="77777777" w:rsidR="00E24EA7" w:rsidRPr="00E24EA7" w:rsidRDefault="00E24EA7" w:rsidP="00E24EA7">
      <w:pPr>
        <w:shd w:val="clear" w:color="auto" w:fill="FFFFFF"/>
        <w:spacing w:after="0" w:line="240" w:lineRule="auto"/>
        <w:ind w:firstLine="480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邀请有关领导和有一定造诣的专家学者为培训班授课，依托党史文化和专业知识</w:t>
      </w:r>
      <w:r w:rsidRPr="00E24EA7">
        <w:rPr>
          <w:rFonts w:ascii="仿宋" w:eastAsia="仿宋" w:hAnsi="仿宋" w:cs="宋体"/>
          <w:color w:val="000000"/>
          <w:sz w:val="27"/>
          <w:szCs w:val="27"/>
        </w:rPr>
        <w:t>，</w:t>
      </w: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切实</w:t>
      </w:r>
      <w:r w:rsidRPr="00E24EA7">
        <w:rPr>
          <w:rFonts w:ascii="仿宋" w:eastAsia="仿宋" w:hAnsi="仿宋" w:cs="宋体"/>
          <w:color w:val="000000"/>
          <w:sz w:val="27"/>
          <w:szCs w:val="27"/>
        </w:rPr>
        <w:t>提高学员的理论素养和辨析能力。</w:t>
      </w: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贯彻学习</w:t>
      </w:r>
      <w:r w:rsidRPr="00E24EA7">
        <w:rPr>
          <w:rFonts w:ascii="仿宋" w:eastAsia="仿宋" w:hAnsi="仿宋" w:cs="宋体"/>
          <w:color w:val="000000"/>
          <w:sz w:val="27"/>
          <w:szCs w:val="27"/>
        </w:rPr>
        <w:t>二十大会议精神、两会精神、马克思主义理论原著研读、习近平新时代中国特色社会主义思想学习研究、党史国史教育、社会主义核心价值观教育、校史校情教育七个专题的内容，拟定</w:t>
      </w:r>
      <w:r w:rsidRPr="00E24EA7">
        <w:rPr>
          <w:rFonts w:ascii="仿宋" w:eastAsia="仿宋" w:hAnsi="仿宋" w:cs="宋体" w:hint="eastAsia"/>
          <w:sz w:val="27"/>
          <w:szCs w:val="27"/>
        </w:rPr>
        <w:t>18</w:t>
      </w:r>
      <w:r w:rsidRPr="00E24EA7">
        <w:rPr>
          <w:rFonts w:ascii="仿宋" w:eastAsia="仿宋" w:hAnsi="仿宋" w:cs="宋体"/>
          <w:sz w:val="27"/>
          <w:szCs w:val="27"/>
        </w:rPr>
        <w:t>学时</w:t>
      </w:r>
      <w:r w:rsidRPr="00E24EA7">
        <w:rPr>
          <w:rFonts w:ascii="仿宋" w:eastAsia="仿宋" w:hAnsi="仿宋" w:cs="宋体"/>
          <w:color w:val="000000"/>
          <w:sz w:val="27"/>
          <w:szCs w:val="27"/>
        </w:rPr>
        <w:t>。</w:t>
      </w:r>
    </w:p>
    <w:p w14:paraId="6D28B4B3" w14:textId="77777777" w:rsidR="00E24EA7" w:rsidRPr="00E24EA7" w:rsidRDefault="00E24EA7" w:rsidP="00E24EA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等线" w:eastAsia="黑体" w:hAnsi="等线" w:cs="Times New Roman"/>
          <w:b/>
          <w:bCs/>
          <w:kern w:val="44"/>
          <w:sz w:val="32"/>
          <w:szCs w:val="44"/>
        </w:rPr>
      </w:pPr>
      <w:r w:rsidRPr="00E24EA7">
        <w:rPr>
          <w:rFonts w:ascii="等线" w:eastAsia="黑体" w:hAnsi="等线" w:cs="Times New Roman" w:hint="eastAsia"/>
          <w:b/>
          <w:bCs/>
          <w:kern w:val="44"/>
          <w:sz w:val="32"/>
          <w:szCs w:val="44"/>
        </w:rPr>
        <w:t>实践研学。</w:t>
      </w:r>
    </w:p>
    <w:p w14:paraId="4DA92B77" w14:textId="77777777" w:rsidR="00E24EA7" w:rsidRPr="00E24EA7" w:rsidRDefault="00E24EA7" w:rsidP="00E24EA7">
      <w:pPr>
        <w:shd w:val="clear" w:color="auto" w:fill="FFFFFF"/>
        <w:spacing w:after="0" w:line="240" w:lineRule="auto"/>
        <w:ind w:firstLine="480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一是红色基因文化外出研学实践教学：选择完成专题的红色基因文化研学实践打卡地，分别是“毛泽东故居”“湖南党史陈列馆”“湖南雷锋纪念馆”、“烈士公园”“新民学会旧址”“橘子洲头”。坚定历史自信，筑牢历史记忆，增强理论自觉，激发昂扬斗志，永葆政治本色。二是校史文化实践教学：参观校史馆和廉政馆，回顾学校</w:t>
      </w:r>
      <w:r w:rsidRPr="00E24EA7">
        <w:rPr>
          <w:rFonts w:ascii="仿宋" w:eastAsia="仿宋" w:hAnsi="仿宋" w:cs="宋体"/>
          <w:color w:val="000000"/>
          <w:sz w:val="27"/>
          <w:szCs w:val="27"/>
        </w:rPr>
        <w:t>70余年艰苦奋斗的办学历史，充分展示学校近年来取得的令人瞩目的办学成就，进一步促进师生爱校荣校、实干兴校，为学校的发展添砖加瓦，争光加彩。三是以暑期“三下乡”社会实践活动为载体，创新实践研学方式。在学思践悟中与时代脉搏同频共</w:t>
      </w: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振，把优秀，勤奋和文明当</w:t>
      </w: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lastRenderedPageBreak/>
        <w:t>做一种习惯，用青春和热血凝聚起推动学校发展的磅礴力量。拟定</w:t>
      </w:r>
      <w:r w:rsidRPr="00E24EA7">
        <w:rPr>
          <w:rFonts w:ascii="仿宋" w:eastAsia="仿宋" w:hAnsi="仿宋" w:cs="宋体" w:hint="eastAsia"/>
          <w:sz w:val="27"/>
          <w:szCs w:val="27"/>
        </w:rPr>
        <w:t>14</w:t>
      </w:r>
      <w:r w:rsidRPr="00E24EA7">
        <w:rPr>
          <w:rFonts w:ascii="仿宋" w:eastAsia="仿宋" w:hAnsi="仿宋" w:cs="宋体"/>
          <w:color w:val="000000"/>
          <w:sz w:val="27"/>
          <w:szCs w:val="27"/>
        </w:rPr>
        <w:t>学时。</w:t>
      </w:r>
    </w:p>
    <w:p w14:paraId="6DF5588F" w14:textId="77777777" w:rsidR="00E24EA7" w:rsidRPr="00E24EA7" w:rsidRDefault="00E24EA7" w:rsidP="00E24EA7">
      <w:pPr>
        <w:widowControl w:val="0"/>
        <w:spacing w:after="0" w:line="360" w:lineRule="auto"/>
        <w:ind w:firstLineChars="200" w:firstLine="643"/>
        <w:jc w:val="both"/>
        <w:rPr>
          <w:rFonts w:ascii="等线" w:eastAsia="黑体" w:hAnsi="等线" w:cs="Times New Roman"/>
          <w:b/>
          <w:bCs/>
          <w:kern w:val="44"/>
          <w:sz w:val="32"/>
          <w:szCs w:val="44"/>
        </w:rPr>
      </w:pPr>
      <w:r w:rsidRPr="00E24EA7">
        <w:rPr>
          <w:rFonts w:ascii="等线" w:eastAsia="黑体" w:hAnsi="等线" w:cs="Times New Roman" w:hint="eastAsia"/>
          <w:b/>
          <w:bCs/>
          <w:kern w:val="44"/>
          <w:sz w:val="32"/>
          <w:szCs w:val="44"/>
        </w:rPr>
        <w:t>三、常态培养</w:t>
      </w:r>
    </w:p>
    <w:p w14:paraId="7853481A" w14:textId="77777777" w:rsidR="00E24EA7" w:rsidRPr="00E24EA7" w:rsidRDefault="00E24EA7" w:rsidP="00E24EA7">
      <w:pPr>
        <w:shd w:val="clear" w:color="auto" w:fill="FFFFFF"/>
        <w:spacing w:after="0" w:line="240" w:lineRule="auto"/>
        <w:ind w:firstLine="480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在非集中培训期间，通过常态化参加线上理论学习、志愿服务、主题研讨分享会等环节，引导学员按照必修内容，自觉自律高质量地完成日常培养任务，不断夯实理论基础、丰富实践参与、提升服务能力，努力达到“做在日常、严在经常”的目标，具体包括：</w:t>
      </w:r>
    </w:p>
    <w:p w14:paraId="2E020BDA" w14:textId="77777777" w:rsidR="00E24EA7" w:rsidRPr="00E24EA7" w:rsidRDefault="00E24EA7" w:rsidP="00E24EA7">
      <w:pPr>
        <w:widowControl w:val="0"/>
        <w:spacing w:after="0" w:line="360" w:lineRule="auto"/>
        <w:ind w:firstLineChars="200" w:firstLine="540"/>
        <w:jc w:val="both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1.每两周至少进行一次小组学习交流活动。各小组学员需充分结合时政热点，形式在组长的指导下，由小组成员共同研究决定，视情况通过晨读晨跑、线上分享、交流座谈、走访实践等,相互促进，追求进步。</w:t>
      </w:r>
    </w:p>
    <w:p w14:paraId="1F8D6E28" w14:textId="77777777" w:rsidR="00E24EA7" w:rsidRPr="00E24EA7" w:rsidRDefault="00E24EA7" w:rsidP="00E24EA7">
      <w:pPr>
        <w:widowControl w:val="0"/>
        <w:spacing w:after="0" w:line="360" w:lineRule="auto"/>
        <w:ind w:firstLineChars="200" w:firstLine="540"/>
        <w:jc w:val="both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2.每月至少参加一次志愿服务。定期走进社区、街乡镇、校园、社会组织等，自主开展志愿服务活动，将培养社会担当、丰富生活体验、提升组织领导力等贯穿整个培养工程，每人每期参加不少于36小时的志愿服务活动；</w:t>
      </w:r>
    </w:p>
    <w:p w14:paraId="0FC7C4B5" w14:textId="77777777" w:rsidR="00E24EA7" w:rsidRPr="00E24EA7" w:rsidRDefault="00E24EA7" w:rsidP="00E24EA7">
      <w:pPr>
        <w:widowControl w:val="0"/>
        <w:spacing w:after="0" w:line="360" w:lineRule="auto"/>
        <w:ind w:firstLineChars="200" w:firstLine="540"/>
        <w:jc w:val="both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3.每期至少撰写一篇时事学习心得。重点就大学生关心的理论热点、社会疑惑、国际事件等进行有效的关注和思考，引导学员用正确的马克思主义理论立场和观点进行分析和评判，提升理论素养。</w:t>
      </w:r>
    </w:p>
    <w:p w14:paraId="7DD214DD" w14:textId="77777777" w:rsidR="00E24EA7" w:rsidRPr="00E24EA7" w:rsidRDefault="00E24EA7" w:rsidP="00E24EA7">
      <w:pPr>
        <w:widowControl w:val="0"/>
        <w:spacing w:after="0" w:line="360" w:lineRule="auto"/>
        <w:ind w:firstLineChars="200" w:firstLine="540"/>
        <w:jc w:val="both"/>
        <w:rPr>
          <w:rFonts w:ascii="仿宋" w:eastAsia="仿宋" w:hAnsi="仿宋" w:cs="宋体"/>
          <w:color w:val="000000"/>
          <w:sz w:val="27"/>
          <w:szCs w:val="27"/>
        </w:rPr>
      </w:pPr>
      <w:r w:rsidRPr="00E24EA7">
        <w:rPr>
          <w:rFonts w:ascii="仿宋" w:eastAsia="仿宋" w:hAnsi="仿宋" w:cs="宋体" w:hint="eastAsia"/>
          <w:color w:val="000000"/>
          <w:sz w:val="27"/>
          <w:szCs w:val="27"/>
        </w:rPr>
        <w:t>4.至少开展一次理论宣讲活动。面向校内外不同群体开展“青马领学”理论宣讲，充分发挥青马学员榜样示范作用。</w:t>
      </w:r>
    </w:p>
    <w:p w14:paraId="26ABD974" w14:textId="77777777" w:rsidR="003C664C" w:rsidRPr="00E24EA7" w:rsidRDefault="003C664C"/>
    <w:sectPr w:rsidR="003C664C" w:rsidRPr="00E2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69FD"/>
    <w:multiLevelType w:val="multilevel"/>
    <w:tmpl w:val="3B2669F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13844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7"/>
    <w:rsid w:val="002F267D"/>
    <w:rsid w:val="003C664C"/>
    <w:rsid w:val="008621E7"/>
    <w:rsid w:val="009E4D68"/>
    <w:rsid w:val="00DC158E"/>
    <w:rsid w:val="00E24EA7"/>
    <w:rsid w:val="00E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0D16"/>
  <w15:chartTrackingRefBased/>
  <w15:docId w15:val="{7E4B1695-6D58-4D85-A6E2-DABF315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512</Characters>
  <Application>Microsoft Office Word</Application>
  <DocSecurity>0</DocSecurity>
  <Lines>51</Lines>
  <Paragraphs>48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2025-10-16T04:03:00Z</dcterms:created>
  <dcterms:modified xsi:type="dcterms:W3CDTF">2025-10-16T04:03:00Z</dcterms:modified>
</cp:coreProperties>
</file>